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284D2" w14:textId="6DC610AE" w:rsidR="00143CB0" w:rsidRPr="00760EAF" w:rsidRDefault="00597A9D" w:rsidP="00224686">
      <w:pPr>
        <w:rPr>
          <w:rFonts w:ascii="Arial" w:hAnsi="Arial" w:cs="Arial"/>
          <w:b/>
          <w:bCs/>
          <w:sz w:val="20"/>
          <w:szCs w:val="20"/>
        </w:rPr>
      </w:pPr>
      <w:r w:rsidRPr="005E31EB">
        <w:rPr>
          <w:rFonts w:ascii="Arial" w:hAnsi="Arial" w:cs="Arial"/>
          <w:b/>
          <w:bCs/>
          <w:sz w:val="20"/>
          <w:szCs w:val="20"/>
          <w:highlight w:val="yellow"/>
        </w:rPr>
        <w:t>Taster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>-</w:t>
      </w:r>
      <w:r w:rsidR="00A441E3">
        <w:rPr>
          <w:rFonts w:ascii="Arial" w:hAnsi="Arial" w:cs="Arial"/>
          <w:b/>
          <w:bCs/>
          <w:sz w:val="20"/>
          <w:szCs w:val="20"/>
          <w:highlight w:val="yellow"/>
        </w:rPr>
        <w:t>Jalousie</w:t>
      </w:r>
      <w:r w:rsidR="00AA78C1" w:rsidRPr="005E31EB">
        <w:rPr>
          <w:rFonts w:ascii="Arial" w:hAnsi="Arial" w:cs="Arial"/>
          <w:b/>
          <w:bCs/>
          <w:sz w:val="20"/>
          <w:szCs w:val="20"/>
          <w:highlight w:val="yellow"/>
        </w:rPr>
        <w:t>aktor Kombination KNX RF</w:t>
      </w:r>
      <w:r w:rsidR="00A75AA0" w:rsidRPr="005E31EB">
        <w:rPr>
          <w:rFonts w:ascii="Arial" w:hAnsi="Arial" w:cs="Arial"/>
          <w:b/>
          <w:bCs/>
          <w:sz w:val="20"/>
          <w:szCs w:val="20"/>
          <w:highlight w:val="yellow"/>
        </w:rPr>
        <w:br/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>P</w:t>
      </w:r>
      <w:r w:rsidR="00A441E3">
        <w:rPr>
          <w:rFonts w:ascii="Arial" w:hAnsi="Arial" w:cs="Arial"/>
          <w:b/>
          <w:bCs/>
          <w:sz w:val="20"/>
          <w:szCs w:val="20"/>
          <w:highlight w:val="yellow"/>
        </w:rPr>
        <w:t>J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 xml:space="preserve"> 1 RF KNX 49416</w:t>
      </w:r>
      <w:r w:rsidR="00A441E3"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 w:rsidR="00A11EA2" w:rsidRPr="00760EAF">
        <w:rPr>
          <w:rFonts w:ascii="Arial" w:hAnsi="Arial" w:cs="Arial"/>
          <w:b/>
          <w:bCs/>
          <w:sz w:val="20"/>
          <w:szCs w:val="20"/>
        </w:rPr>
        <w:br/>
      </w:r>
      <w:r w:rsidR="00224686" w:rsidRPr="00760EAF">
        <w:rPr>
          <w:rFonts w:ascii="Arial" w:hAnsi="Arial" w:cs="Arial"/>
          <w:b/>
          <w:bCs/>
          <w:sz w:val="20"/>
          <w:szCs w:val="20"/>
        </w:rPr>
        <w:br/>
      </w:r>
    </w:p>
    <w:p w14:paraId="2990812C" w14:textId="373C7323" w:rsidR="006D3AB9" w:rsidRPr="005E31EB" w:rsidRDefault="00A441E3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C33EA5">
        <w:rPr>
          <w:rFonts w:ascii="Arial" w:hAnsi="Arial" w:cs="Arial"/>
          <w:sz w:val="20"/>
          <w:szCs w:val="20"/>
          <w:highlight w:val="green"/>
        </w:rPr>
        <w:t xml:space="preserve">Taster-Jalousieaktor </w:t>
      </w:r>
      <w:r w:rsidR="00B76D4A" w:rsidRPr="005E31EB">
        <w:rPr>
          <w:rFonts w:ascii="Arial" w:hAnsi="Arial" w:cs="Arial"/>
          <w:sz w:val="20"/>
          <w:szCs w:val="20"/>
          <w:highlight w:val="green"/>
        </w:rPr>
        <w:t>Kombination KNX RF zum Einbau in Unterputzdosen</w:t>
      </w:r>
      <w:r w:rsidR="00224686" w:rsidRPr="005E31EB">
        <w:rPr>
          <w:rFonts w:ascii="Arial" w:hAnsi="Arial" w:cs="Arial"/>
          <w:sz w:val="20"/>
          <w:szCs w:val="20"/>
          <w:highlight w:val="green"/>
        </w:rPr>
        <w:br/>
      </w:r>
      <w:r w:rsidR="006D3AB9" w:rsidRPr="005E31EB">
        <w:rPr>
          <w:rFonts w:ascii="Arial" w:hAnsi="Arial" w:cs="Arial"/>
          <w:sz w:val="20"/>
          <w:szCs w:val="20"/>
          <w:highlight w:val="green"/>
        </w:rPr>
        <w:t>Universell einsetzbar in sehr vielen 55 mm Schalterprogram</w:t>
      </w:r>
      <w:r w:rsidR="00C33EA5">
        <w:rPr>
          <w:rFonts w:ascii="Arial" w:hAnsi="Arial" w:cs="Arial"/>
          <w:sz w:val="20"/>
          <w:szCs w:val="20"/>
          <w:highlight w:val="green"/>
        </w:rPr>
        <w:t>m</w:t>
      </w:r>
      <w:r w:rsidR="006D3AB9" w:rsidRPr="005E31EB">
        <w:rPr>
          <w:rFonts w:ascii="Arial" w:hAnsi="Arial" w:cs="Arial"/>
          <w:sz w:val="20"/>
          <w:szCs w:val="20"/>
          <w:highlight w:val="green"/>
        </w:rPr>
        <w:t>e</w:t>
      </w:r>
      <w:r w:rsidR="002D4914" w:rsidRPr="005E31EB">
        <w:rPr>
          <w:rFonts w:ascii="Arial" w:hAnsi="Arial" w:cs="Arial"/>
          <w:sz w:val="20"/>
          <w:szCs w:val="20"/>
          <w:highlight w:val="green"/>
        </w:rPr>
        <w:t>n</w:t>
      </w:r>
    </w:p>
    <w:p w14:paraId="7FDE56A7" w14:textId="6E348A26" w:rsidR="00A81F90" w:rsidRPr="005E31EB" w:rsidRDefault="00987E10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Verwendbar als 1-fach Taster mit 2 Tastpunkten oder als 2</w:t>
      </w:r>
      <w:r w:rsidR="00C33EA5">
        <w:rPr>
          <w:rFonts w:ascii="Arial" w:hAnsi="Arial" w:cs="Arial"/>
          <w:sz w:val="20"/>
          <w:szCs w:val="20"/>
          <w:highlight w:val="green"/>
        </w:rPr>
        <w:t>-</w:t>
      </w:r>
      <w:r w:rsidRPr="005E31EB">
        <w:rPr>
          <w:rFonts w:ascii="Arial" w:hAnsi="Arial" w:cs="Arial"/>
          <w:sz w:val="20"/>
          <w:szCs w:val="20"/>
          <w:highlight w:val="green"/>
        </w:rPr>
        <w:t>fach Taster mit 4 Tastpunkten</w:t>
      </w:r>
      <w:r w:rsidR="00A81F90"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</w:p>
    <w:p w14:paraId="3F07C5D8" w14:textId="0995465C" w:rsidR="009C0215" w:rsidRPr="005E31EB" w:rsidRDefault="009C0215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Freie Verwendung aller 4 Tastpunkte. Im Werkszustand ist die direkte Bedienung des integrierten Aktors möglich</w:t>
      </w:r>
    </w:p>
    <w:p w14:paraId="7D0797A9" w14:textId="50810934" w:rsidR="002D4914" w:rsidRPr="002D4914" w:rsidRDefault="002D4914" w:rsidP="002D4914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2D4914">
        <w:rPr>
          <w:rFonts w:ascii="Arial" w:hAnsi="Arial" w:cs="Arial"/>
          <w:sz w:val="20"/>
          <w:szCs w:val="20"/>
          <w:highlight w:val="green"/>
        </w:rPr>
        <w:t>Einfacher und schneller Umbau von konventionellen Installationen</w:t>
      </w:r>
      <w:r w:rsidR="008B7F8A">
        <w:rPr>
          <w:rFonts w:ascii="Arial" w:hAnsi="Arial" w:cs="Arial"/>
          <w:sz w:val="20"/>
          <w:szCs w:val="20"/>
          <w:highlight w:val="green"/>
        </w:rPr>
        <w:t xml:space="preserve"> durch Funk Kommunikation</w:t>
      </w:r>
    </w:p>
    <w:p w14:paraId="173C760E" w14:textId="77777777" w:rsidR="006A52F4" w:rsidRPr="005E31EB" w:rsidRDefault="006A52F4" w:rsidP="006A52F4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Sichere Inbetriebnahme und Kommunikation durch Unterstützung von KNX Data Secure</w:t>
      </w:r>
    </w:p>
    <w:p w14:paraId="5503F44A" w14:textId="77777777" w:rsidR="00B65153" w:rsidRDefault="00B65153" w:rsidP="00B65153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B65153">
        <w:rPr>
          <w:rFonts w:ascii="Arial" w:hAnsi="Arial" w:cs="Arial"/>
          <w:sz w:val="20"/>
          <w:szCs w:val="20"/>
          <w:highlight w:val="green"/>
        </w:rPr>
        <w:t>Zum Steuern von Antrieben für Jalousien, Rollladen, Sonnen- und Sichtschutzeinrichtungen, Dachluken und Lüftungsklappen</w:t>
      </w:r>
    </w:p>
    <w:p w14:paraId="511ED273" w14:textId="34AD31FF" w:rsidR="00650E1E" w:rsidRPr="00B65153" w:rsidRDefault="00650E1E" w:rsidP="00B65153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 xml:space="preserve">Umfangreiche Zusatzfunktionen wie </w:t>
      </w:r>
      <w:r w:rsidR="0029354C">
        <w:rPr>
          <w:rFonts w:ascii="Arial" w:hAnsi="Arial" w:cs="Arial"/>
          <w:sz w:val="20"/>
          <w:szCs w:val="20"/>
          <w:highlight w:val="green"/>
        </w:rPr>
        <w:t>Raumtemper</w:t>
      </w:r>
      <w:r w:rsidR="00B60379">
        <w:rPr>
          <w:rFonts w:ascii="Arial" w:hAnsi="Arial" w:cs="Arial"/>
          <w:sz w:val="20"/>
          <w:szCs w:val="20"/>
          <w:highlight w:val="green"/>
        </w:rPr>
        <w:t>aturabhä</w:t>
      </w:r>
      <w:r w:rsidR="000B2DC4">
        <w:rPr>
          <w:rFonts w:ascii="Arial" w:hAnsi="Arial" w:cs="Arial"/>
          <w:sz w:val="20"/>
          <w:szCs w:val="20"/>
          <w:highlight w:val="green"/>
        </w:rPr>
        <w:t>ngige Beschattungssteuerung</w:t>
      </w:r>
      <w:r w:rsidR="00823E0D">
        <w:rPr>
          <w:rFonts w:ascii="Arial" w:hAnsi="Arial" w:cs="Arial"/>
          <w:sz w:val="20"/>
          <w:szCs w:val="20"/>
          <w:highlight w:val="green"/>
        </w:rPr>
        <w:t xml:space="preserve"> oder</w:t>
      </w:r>
      <w:r w:rsidR="000B2DC4">
        <w:rPr>
          <w:rFonts w:ascii="Arial" w:hAnsi="Arial" w:cs="Arial"/>
          <w:sz w:val="20"/>
          <w:szCs w:val="20"/>
          <w:highlight w:val="green"/>
        </w:rPr>
        <w:t xml:space="preserve"> automatische</w:t>
      </w:r>
      <w:r w:rsidR="00823E0D">
        <w:rPr>
          <w:rFonts w:ascii="Arial" w:hAnsi="Arial" w:cs="Arial"/>
          <w:sz w:val="20"/>
          <w:szCs w:val="20"/>
          <w:highlight w:val="green"/>
        </w:rPr>
        <w:t>r</w:t>
      </w:r>
      <w:r w:rsidR="000B2DC4">
        <w:rPr>
          <w:rFonts w:ascii="Arial" w:hAnsi="Arial" w:cs="Arial"/>
          <w:sz w:val="20"/>
          <w:szCs w:val="20"/>
          <w:highlight w:val="green"/>
        </w:rPr>
        <w:t xml:space="preserve"> </w:t>
      </w:r>
      <w:r w:rsidR="004C6787">
        <w:rPr>
          <w:rFonts w:ascii="Arial" w:hAnsi="Arial" w:cs="Arial"/>
          <w:sz w:val="20"/>
          <w:szCs w:val="20"/>
          <w:highlight w:val="green"/>
        </w:rPr>
        <w:t>Anfahrt</w:t>
      </w:r>
      <w:r w:rsidR="000B2DC4">
        <w:rPr>
          <w:rFonts w:ascii="Arial" w:hAnsi="Arial" w:cs="Arial"/>
          <w:sz w:val="20"/>
          <w:szCs w:val="20"/>
          <w:highlight w:val="green"/>
        </w:rPr>
        <w:t xml:space="preserve"> von Lüftungspositionen </w:t>
      </w:r>
    </w:p>
    <w:p w14:paraId="2D5805C8" w14:textId="77777777" w:rsidR="002810A5" w:rsidRPr="002810A5" w:rsidRDefault="002810A5" w:rsidP="002810A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2810A5">
        <w:rPr>
          <w:rFonts w:ascii="Arial" w:hAnsi="Arial" w:cs="Arial"/>
          <w:sz w:val="20"/>
          <w:szCs w:val="20"/>
          <w:highlight w:val="green"/>
        </w:rPr>
        <w:t>Integrierte Temperaturüberwachung für erhöhte Betriebssicherheit z.B. bei Überlast</w:t>
      </w:r>
    </w:p>
    <w:p w14:paraId="7DEF8605" w14:textId="77777777" w:rsidR="00085758" w:rsidRPr="005E31EB" w:rsidRDefault="00085758" w:rsidP="0008575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1-fach oder 2-fach Wippen als separates Zubehör zwingend erforderlich</w:t>
      </w:r>
    </w:p>
    <w:p w14:paraId="58F5E31F" w14:textId="77777777" w:rsidR="00224686" w:rsidRPr="005E31EB" w:rsidRDefault="00224686" w:rsidP="00224686">
      <w:pPr>
        <w:rPr>
          <w:rFonts w:ascii="Arial" w:hAnsi="Arial" w:cs="Arial"/>
          <w:sz w:val="20"/>
          <w:szCs w:val="20"/>
          <w:highlight w:val="green"/>
        </w:rPr>
      </w:pPr>
    </w:p>
    <w:p w14:paraId="56BB7557" w14:textId="77777777" w:rsidR="00571EE6" w:rsidRPr="005E31EB" w:rsidRDefault="00280D80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>Technische Eigenschaften:</w:t>
      </w:r>
    </w:p>
    <w:p w14:paraId="167987CA" w14:textId="63C34F06" w:rsidR="00224686" w:rsidRPr="005E31EB" w:rsidRDefault="00571EE6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 xml:space="preserve"> </w:t>
      </w:r>
    </w:p>
    <w:p w14:paraId="6839F6C1" w14:textId="1DA6029B" w:rsidR="00571EE6" w:rsidRPr="005E31EB" w:rsidRDefault="00E54AD7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E54AD7">
        <w:rPr>
          <w:rFonts w:ascii="Arial" w:hAnsi="Arial" w:cs="Arial"/>
          <w:sz w:val="20"/>
          <w:szCs w:val="20"/>
          <w:highlight w:val="green"/>
        </w:rPr>
        <w:t>Betriebsspannung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E54AD7">
        <w:rPr>
          <w:rFonts w:ascii="Arial" w:hAnsi="Arial" w:cs="Arial"/>
          <w:sz w:val="20"/>
          <w:szCs w:val="20"/>
          <w:highlight w:val="green"/>
        </w:rPr>
        <w:t>230 V AC - 240 V AC, 50 Hz - 60 Hz</w:t>
      </w:r>
    </w:p>
    <w:p w14:paraId="2937F300" w14:textId="382B05E2" w:rsidR="003825B6" w:rsidRPr="005E31EB" w:rsidRDefault="003825B6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Montageart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 Unterputz</w:t>
      </w:r>
    </w:p>
    <w:p w14:paraId="6A07E901" w14:textId="77777777" w:rsidR="0078472D" w:rsidRPr="005E31EB" w:rsidRDefault="00386183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Anschlussart: Schraubklemmen</w:t>
      </w:r>
    </w:p>
    <w:p w14:paraId="23820150" w14:textId="3BD04919" w:rsidR="00386183" w:rsidRPr="005E31EB" w:rsidRDefault="0078472D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Anzahl Tasten: 2/4</w:t>
      </w:r>
    </w:p>
    <w:p w14:paraId="719ED2E1" w14:textId="46DDF3A4" w:rsidR="0078472D" w:rsidRPr="005E31EB" w:rsidRDefault="0078472D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Anzahl </w:t>
      </w:r>
      <w:r w:rsidR="004A5EE7">
        <w:rPr>
          <w:rFonts w:ascii="Arial" w:hAnsi="Arial" w:cs="Arial"/>
          <w:sz w:val="20"/>
          <w:szCs w:val="20"/>
          <w:highlight w:val="green"/>
        </w:rPr>
        <w:t>Jalousie</w:t>
      </w:r>
      <w:r w:rsidRPr="005E31EB">
        <w:rPr>
          <w:rFonts w:ascii="Arial" w:hAnsi="Arial" w:cs="Arial"/>
          <w:sz w:val="20"/>
          <w:szCs w:val="20"/>
          <w:highlight w:val="green"/>
        </w:rPr>
        <w:t>kanäle: 1</w:t>
      </w:r>
    </w:p>
    <w:p w14:paraId="5FD10D14" w14:textId="0B9CBAA0" w:rsidR="0078472D" w:rsidRPr="005E31EB" w:rsidRDefault="00EE36F4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Schaltleistung: </w:t>
      </w:r>
      <w:r w:rsidR="00086F30">
        <w:rPr>
          <w:rFonts w:ascii="Arial" w:hAnsi="Arial" w:cs="Arial"/>
          <w:sz w:val="20"/>
          <w:szCs w:val="20"/>
          <w:highlight w:val="green"/>
        </w:rPr>
        <w:t>5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 A</w:t>
      </w:r>
    </w:p>
    <w:p w14:paraId="3865F7DE" w14:textId="3A7D7E00" w:rsidR="00147B68" w:rsidRPr="005E31EB" w:rsidRDefault="00147B68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Schutzklasse: II</w:t>
      </w:r>
    </w:p>
    <w:p w14:paraId="7958C434" w14:textId="77777777" w:rsidR="00386183" w:rsidRPr="005E31EB" w:rsidRDefault="00386183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45AB87C" w14:textId="12BC39C2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Fabrikat: Theben</w:t>
      </w:r>
    </w:p>
    <w:p w14:paraId="776419B3" w14:textId="61F0BAF1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Typ: 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>P</w:t>
      </w:r>
      <w:r w:rsidR="00086F30">
        <w:rPr>
          <w:rFonts w:ascii="Arial" w:hAnsi="Arial" w:cs="Arial"/>
          <w:sz w:val="20"/>
          <w:szCs w:val="20"/>
          <w:highlight w:val="green"/>
        </w:rPr>
        <w:t>J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 xml:space="preserve"> 1 RF KNX</w:t>
      </w:r>
    </w:p>
    <w:p w14:paraId="7EABBCD1" w14:textId="29618AC8" w:rsidR="00147B68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Bestell-Nr.: 494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>16</w:t>
      </w:r>
      <w:r w:rsidR="00086F30">
        <w:rPr>
          <w:rFonts w:ascii="Arial" w:hAnsi="Arial" w:cs="Arial"/>
          <w:sz w:val="20"/>
          <w:szCs w:val="20"/>
          <w:highlight w:val="green"/>
        </w:rPr>
        <w:t>5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>5</w:t>
      </w:r>
    </w:p>
    <w:p w14:paraId="70E1CBB3" w14:textId="5F2A8E8E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br/>
        <w:t xml:space="preserve">E-Nummer CH: </w:t>
      </w:r>
      <w:r w:rsidRPr="005E31EB">
        <w:rPr>
          <w:rFonts w:ascii="Arial" w:hAnsi="Arial" w:cs="Arial"/>
          <w:sz w:val="20"/>
          <w:szCs w:val="20"/>
          <w:highlight w:val="green"/>
        </w:rPr>
        <w:br/>
        <w:t>E-Nummer NOR:</w:t>
      </w:r>
      <w:r w:rsidR="00AA78C1"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5E31EB">
        <w:rPr>
          <w:rFonts w:ascii="Arial" w:hAnsi="Arial" w:cs="Arial"/>
          <w:sz w:val="20"/>
          <w:szCs w:val="20"/>
          <w:highlight w:val="green"/>
        </w:rPr>
        <w:br/>
      </w:r>
      <w:proofErr w:type="spellStart"/>
      <w:r w:rsidRPr="005E31EB">
        <w:rPr>
          <w:rFonts w:ascii="Arial" w:hAnsi="Arial" w:cs="Arial"/>
          <w:sz w:val="20"/>
          <w:szCs w:val="20"/>
          <w:highlight w:val="green"/>
        </w:rPr>
        <w:t>E.Nummer</w:t>
      </w:r>
      <w:proofErr w:type="spellEnd"/>
      <w:r w:rsidRPr="005E31EB">
        <w:rPr>
          <w:rFonts w:ascii="Arial" w:hAnsi="Arial" w:cs="Arial"/>
          <w:sz w:val="20"/>
          <w:szCs w:val="20"/>
          <w:highlight w:val="green"/>
        </w:rPr>
        <w:t xml:space="preserve"> SE: </w:t>
      </w:r>
    </w:p>
    <w:p w14:paraId="2B2F5BC4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Einheit: ST</w:t>
      </w:r>
    </w:p>
    <w:p w14:paraId="0F9A3D53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1D4BB15" w14:textId="7E54D560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Liefern, montieren, betriebsfertig anschließen und einstellen</w:t>
      </w:r>
    </w:p>
    <w:p w14:paraId="5D386451" w14:textId="77777777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2BEDCC94" w14:textId="767F4E23" w:rsidR="0094776E" w:rsidRPr="005E31EB" w:rsidRDefault="00B26411" w:rsidP="0094776E">
      <w:pPr>
        <w:pStyle w:val="KeinLeerraum"/>
      </w:pPr>
      <w:r w:rsidRPr="00D70532">
        <w:rPr>
          <w:highlight w:val="green"/>
        </w:rPr>
        <w:t xml:space="preserve">Verfügbares </w:t>
      </w:r>
      <w:r w:rsidR="00EA4369" w:rsidRPr="00D70532">
        <w:rPr>
          <w:highlight w:val="green"/>
        </w:rPr>
        <w:t>Zubehör</w:t>
      </w:r>
      <w:r w:rsidR="00AF2D15" w:rsidRPr="00D70532">
        <w:rPr>
          <w:highlight w:val="green"/>
        </w:rPr>
        <w:t>:</w:t>
      </w:r>
    </w:p>
    <w:p w14:paraId="2CFF9AE1" w14:textId="77777777" w:rsidR="00EA4369" w:rsidRPr="005E31EB" w:rsidRDefault="00EA4369" w:rsidP="0094776E">
      <w:pPr>
        <w:pStyle w:val="KeinLeerraum"/>
        <w:rPr>
          <w:highlight w:val="green"/>
        </w:rPr>
      </w:pPr>
    </w:p>
    <w:p w14:paraId="50DC75DA" w14:textId="78261C86" w:rsidR="003347F6" w:rsidRPr="005E31EB" w:rsidRDefault="003347F6" w:rsidP="0094776E">
      <w:pPr>
        <w:pStyle w:val="KeinLeerraum"/>
        <w:rPr>
          <w:highlight w:val="green"/>
        </w:rPr>
      </w:pPr>
      <w:r w:rsidRPr="005E31EB">
        <w:rPr>
          <w:highlight w:val="green"/>
        </w:rPr>
        <w:t xml:space="preserve">Wippe 1-fach </w:t>
      </w:r>
      <w:proofErr w:type="gramStart"/>
      <w:r w:rsidRPr="005E31EB">
        <w:rPr>
          <w:highlight w:val="green"/>
        </w:rPr>
        <w:t>WH Bestell</w:t>
      </w:r>
      <w:r w:rsidR="00B26411" w:rsidRPr="005E31EB">
        <w:rPr>
          <w:highlight w:val="green"/>
        </w:rPr>
        <w:t>nummer</w:t>
      </w:r>
      <w:proofErr w:type="gramEnd"/>
      <w:r w:rsidRPr="005E31EB">
        <w:rPr>
          <w:highlight w:val="green"/>
        </w:rPr>
        <w:t xml:space="preserve"> </w:t>
      </w:r>
      <w:r w:rsidR="00B26411" w:rsidRPr="005E31EB">
        <w:rPr>
          <w:highlight w:val="green"/>
        </w:rPr>
        <w:t>9080026</w:t>
      </w:r>
    </w:p>
    <w:p w14:paraId="6DAC12F0" w14:textId="5F482480" w:rsidR="00B26411" w:rsidRPr="005E31EB" w:rsidRDefault="00B26411" w:rsidP="00B26411">
      <w:pPr>
        <w:pStyle w:val="KeinLeerraum"/>
        <w:rPr>
          <w:highlight w:val="green"/>
        </w:rPr>
      </w:pPr>
      <w:r w:rsidRPr="005E31EB">
        <w:rPr>
          <w:highlight w:val="green"/>
        </w:rPr>
        <w:t xml:space="preserve">Wippe 2-fach </w:t>
      </w:r>
      <w:proofErr w:type="gramStart"/>
      <w:r w:rsidRPr="005E31EB">
        <w:rPr>
          <w:highlight w:val="green"/>
        </w:rPr>
        <w:t>WH Bestellnummer</w:t>
      </w:r>
      <w:proofErr w:type="gramEnd"/>
      <w:r w:rsidRPr="005E31EB">
        <w:rPr>
          <w:highlight w:val="green"/>
        </w:rPr>
        <w:t xml:space="preserve"> 9080027</w:t>
      </w:r>
    </w:p>
    <w:p w14:paraId="25258862" w14:textId="77777777" w:rsidR="0094776E" w:rsidRPr="003E35EB" w:rsidRDefault="0094776E" w:rsidP="003E35EB">
      <w:pPr>
        <w:rPr>
          <w:rFonts w:ascii="Arial" w:hAnsi="Arial" w:cs="Arial"/>
          <w:sz w:val="20"/>
          <w:szCs w:val="20"/>
          <w:highlight w:val="lightGray"/>
        </w:rPr>
      </w:pPr>
    </w:p>
    <w:p w14:paraId="23D097C2" w14:textId="77777777" w:rsidR="003E35EB" w:rsidRPr="003E35EB" w:rsidRDefault="003E35EB"/>
    <w:sectPr w:rsidR="003E35EB" w:rsidRPr="003E35EB" w:rsidSect="00660D8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68EB"/>
    <w:multiLevelType w:val="multilevel"/>
    <w:tmpl w:val="8AD2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772C7"/>
    <w:multiLevelType w:val="hybridMultilevel"/>
    <w:tmpl w:val="D9506FFC"/>
    <w:lvl w:ilvl="0" w:tplc="2B769B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F0EFD"/>
    <w:multiLevelType w:val="multilevel"/>
    <w:tmpl w:val="80D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65FA8"/>
    <w:multiLevelType w:val="multilevel"/>
    <w:tmpl w:val="F3F8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910C7F"/>
    <w:multiLevelType w:val="multilevel"/>
    <w:tmpl w:val="3764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96862"/>
    <w:multiLevelType w:val="multilevel"/>
    <w:tmpl w:val="909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7E0FD8"/>
    <w:multiLevelType w:val="multilevel"/>
    <w:tmpl w:val="FCAA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987058">
    <w:abstractNumId w:val="1"/>
  </w:num>
  <w:num w:numId="2" w16cid:durableId="1348411395">
    <w:abstractNumId w:val="2"/>
  </w:num>
  <w:num w:numId="3" w16cid:durableId="108134708">
    <w:abstractNumId w:val="4"/>
  </w:num>
  <w:num w:numId="4" w16cid:durableId="1114252509">
    <w:abstractNumId w:val="0"/>
  </w:num>
  <w:num w:numId="5" w16cid:durableId="1200751216">
    <w:abstractNumId w:val="6"/>
  </w:num>
  <w:num w:numId="6" w16cid:durableId="678001983">
    <w:abstractNumId w:val="5"/>
  </w:num>
  <w:num w:numId="7" w16cid:durableId="838693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86"/>
    <w:rsid w:val="000273A1"/>
    <w:rsid w:val="00085758"/>
    <w:rsid w:val="00086F30"/>
    <w:rsid w:val="000B2DC4"/>
    <w:rsid w:val="00113EB6"/>
    <w:rsid w:val="00121122"/>
    <w:rsid w:val="00141299"/>
    <w:rsid w:val="00143CB0"/>
    <w:rsid w:val="00146CC9"/>
    <w:rsid w:val="00147B68"/>
    <w:rsid w:val="001849CB"/>
    <w:rsid w:val="001F60E0"/>
    <w:rsid w:val="00220A9A"/>
    <w:rsid w:val="00224686"/>
    <w:rsid w:val="0023290E"/>
    <w:rsid w:val="00280D80"/>
    <w:rsid w:val="002810A5"/>
    <w:rsid w:val="00292378"/>
    <w:rsid w:val="0029354C"/>
    <w:rsid w:val="002D4914"/>
    <w:rsid w:val="002D6C19"/>
    <w:rsid w:val="002E0442"/>
    <w:rsid w:val="002E19C4"/>
    <w:rsid w:val="002F0068"/>
    <w:rsid w:val="00301F42"/>
    <w:rsid w:val="003347F6"/>
    <w:rsid w:val="0035797C"/>
    <w:rsid w:val="00370187"/>
    <w:rsid w:val="003825B6"/>
    <w:rsid w:val="00386183"/>
    <w:rsid w:val="00386BFA"/>
    <w:rsid w:val="00392B1A"/>
    <w:rsid w:val="00392C68"/>
    <w:rsid w:val="003C29F3"/>
    <w:rsid w:val="003E268E"/>
    <w:rsid w:val="003E35EB"/>
    <w:rsid w:val="00436C3B"/>
    <w:rsid w:val="00443D5B"/>
    <w:rsid w:val="004832DF"/>
    <w:rsid w:val="004A088F"/>
    <w:rsid w:val="004A5EE7"/>
    <w:rsid w:val="004C6787"/>
    <w:rsid w:val="004F355D"/>
    <w:rsid w:val="0050768C"/>
    <w:rsid w:val="00534670"/>
    <w:rsid w:val="00535417"/>
    <w:rsid w:val="00571EE6"/>
    <w:rsid w:val="00597A9D"/>
    <w:rsid w:val="005A4A4A"/>
    <w:rsid w:val="005C4B2E"/>
    <w:rsid w:val="005E31EB"/>
    <w:rsid w:val="0061447D"/>
    <w:rsid w:val="00644004"/>
    <w:rsid w:val="00650E1E"/>
    <w:rsid w:val="00660D8A"/>
    <w:rsid w:val="0069022A"/>
    <w:rsid w:val="006A52F4"/>
    <w:rsid w:val="006A7016"/>
    <w:rsid w:val="006D3AB9"/>
    <w:rsid w:val="00721796"/>
    <w:rsid w:val="00730474"/>
    <w:rsid w:val="00760EAF"/>
    <w:rsid w:val="0078472D"/>
    <w:rsid w:val="007A3921"/>
    <w:rsid w:val="007B7737"/>
    <w:rsid w:val="00807860"/>
    <w:rsid w:val="00823E0D"/>
    <w:rsid w:val="00834F25"/>
    <w:rsid w:val="00840C0D"/>
    <w:rsid w:val="008872A6"/>
    <w:rsid w:val="008B7F8A"/>
    <w:rsid w:val="008E6331"/>
    <w:rsid w:val="008E7F13"/>
    <w:rsid w:val="0094776E"/>
    <w:rsid w:val="00987E10"/>
    <w:rsid w:val="00995B49"/>
    <w:rsid w:val="009C0215"/>
    <w:rsid w:val="009D7D46"/>
    <w:rsid w:val="00A053ED"/>
    <w:rsid w:val="00A11EA2"/>
    <w:rsid w:val="00A441E3"/>
    <w:rsid w:val="00A53097"/>
    <w:rsid w:val="00A75AA0"/>
    <w:rsid w:val="00A81F90"/>
    <w:rsid w:val="00A903D4"/>
    <w:rsid w:val="00A97CE3"/>
    <w:rsid w:val="00AA78C1"/>
    <w:rsid w:val="00AA7928"/>
    <w:rsid w:val="00AB1D44"/>
    <w:rsid w:val="00AC29C8"/>
    <w:rsid w:val="00AD3990"/>
    <w:rsid w:val="00AF2D15"/>
    <w:rsid w:val="00B17556"/>
    <w:rsid w:val="00B26411"/>
    <w:rsid w:val="00B375B6"/>
    <w:rsid w:val="00B55963"/>
    <w:rsid w:val="00B5737F"/>
    <w:rsid w:val="00B60379"/>
    <w:rsid w:val="00B65153"/>
    <w:rsid w:val="00B76D4A"/>
    <w:rsid w:val="00BF4B8B"/>
    <w:rsid w:val="00C01BCB"/>
    <w:rsid w:val="00C04BA8"/>
    <w:rsid w:val="00C3380D"/>
    <w:rsid w:val="00C33EA5"/>
    <w:rsid w:val="00C5103F"/>
    <w:rsid w:val="00C65537"/>
    <w:rsid w:val="00D118E5"/>
    <w:rsid w:val="00D15F00"/>
    <w:rsid w:val="00D51BA6"/>
    <w:rsid w:val="00D56196"/>
    <w:rsid w:val="00D70532"/>
    <w:rsid w:val="00D93B8B"/>
    <w:rsid w:val="00DA591B"/>
    <w:rsid w:val="00E15AEB"/>
    <w:rsid w:val="00E54AD7"/>
    <w:rsid w:val="00E94996"/>
    <w:rsid w:val="00EA4369"/>
    <w:rsid w:val="00EE36F4"/>
    <w:rsid w:val="00F15B64"/>
    <w:rsid w:val="00F237BA"/>
    <w:rsid w:val="00F75451"/>
    <w:rsid w:val="00F7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35D3"/>
  <w15:chartTrackingRefBased/>
  <w15:docId w15:val="{662784E7-BCE4-4D99-8B6D-96E30851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686"/>
  </w:style>
  <w:style w:type="paragraph" w:styleId="berschrift1">
    <w:name w:val="heading 1"/>
    <w:basedOn w:val="Standard"/>
    <w:next w:val="Standard"/>
    <w:link w:val="berschrift1Zchn"/>
    <w:uiPriority w:val="9"/>
    <w:qFormat/>
    <w:rsid w:val="00224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4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4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4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4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4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4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4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4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4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4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46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46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46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46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46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46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4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4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4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4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46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46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46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4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46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4686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6C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6C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6C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6C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6CC9"/>
    <w:rPr>
      <w:b/>
      <w:bCs/>
      <w:sz w:val="20"/>
      <w:szCs w:val="20"/>
    </w:rPr>
  </w:style>
  <w:style w:type="paragraph" w:styleId="KeinLeerraum">
    <w:name w:val="No Spacing"/>
    <w:uiPriority w:val="1"/>
    <w:qFormat/>
    <w:rsid w:val="00AC2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B2C7E451DEDE4993A5EA0A721547AB" ma:contentTypeVersion="17" ma:contentTypeDescription="Ein neues Dokument erstellen." ma:contentTypeScope="" ma:versionID="74509c965a3a27d946bf7747bfa2f2bb">
  <xsd:schema xmlns:xsd="http://www.w3.org/2001/XMLSchema" xmlns:xs="http://www.w3.org/2001/XMLSchema" xmlns:p="http://schemas.microsoft.com/office/2006/metadata/properties" xmlns:ns2="64b6843f-0fb8-4716-b470-7b421cf578bb" xmlns:ns3="92694bfa-2a61-44d7-b482-da0a191fbc3a" targetNamespace="http://schemas.microsoft.com/office/2006/metadata/properties" ma:root="true" ma:fieldsID="2b0296999c4eb012b1182b766abc9660" ns2:_="" ns3:_="">
    <xsd:import namespace="64b6843f-0fb8-4716-b470-7b421cf578bb"/>
    <xsd:import namespace="92694bfa-2a61-44d7-b482-da0a191fb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843f-0fb8-4716-b470-7b421cf57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fa3303b-39ef-4475-b3f5-2faa108ec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94bfa-2a61-44d7-b482-da0a191fbc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fe8bf9-cdce-4e1c-b514-9eb9f72a6244}" ma:internalName="TaxCatchAll" ma:showField="CatchAllData" ma:web="92694bfa-2a61-44d7-b482-da0a191fbc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6843f-0fb8-4716-b470-7b421cf578bb">
      <Terms xmlns="http://schemas.microsoft.com/office/infopath/2007/PartnerControls"/>
    </lcf76f155ced4ddcb4097134ff3c332f>
    <TaxCatchAll xmlns="92694bfa-2a61-44d7-b482-da0a191fbc3a" xsi:nil="true"/>
  </documentManagement>
</p:properties>
</file>

<file path=customXml/itemProps1.xml><?xml version="1.0" encoding="utf-8"?>
<ds:datastoreItem xmlns:ds="http://schemas.openxmlformats.org/officeDocument/2006/customXml" ds:itemID="{E7C4458E-5B57-4598-9753-0B6AF2F92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71081-DBB6-492F-8B9F-D2FDB6B2E8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C896EA-A368-4E20-AFC0-2DDFADC4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6843f-0fb8-4716-b470-7b421cf578bb"/>
    <ds:schemaRef ds:uri="92694bfa-2a61-44d7-b482-da0a191fb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78B682-6D9D-40E4-8B16-C8D7C2A4D450}">
  <ds:schemaRefs>
    <ds:schemaRef ds:uri="http://schemas.microsoft.com/office/2006/metadata/properties"/>
    <ds:schemaRef ds:uri="http://schemas.microsoft.com/office/infopath/2007/PartnerControls"/>
    <ds:schemaRef ds:uri="64b6843f-0fb8-4716-b470-7b421cf578bb"/>
    <ds:schemaRef ds:uri="92694bfa-2a61-44d7-b482-da0a191fbc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Theben AG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Schlaich Tino sct - Theben AG</dc:creator>
  <cp:keywords/>
  <dc:description/>
  <cp:lastModifiedBy>Saile Michael sam - Theben AG</cp:lastModifiedBy>
  <cp:revision>16</cp:revision>
  <dcterms:created xsi:type="dcterms:W3CDTF">2024-09-10T08:26:00Z</dcterms:created>
  <dcterms:modified xsi:type="dcterms:W3CDTF">2024-09-10T13:01:00Z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0x010100CCF50B5C6812EC489D309261A2883611</vt:lpwstr>
  </property>
  <property fmtid="{D5CDD505-2E9C-101B-9397-08002B2CF9AE}" pid="3" name="MediaServiceImageTags">
    <vt:lpwstr/>
  </property>
</Properties>
</file>