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BD3319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-154940</wp:posOffset>
            </wp:positionV>
            <wp:extent cx="1779905" cy="1268095"/>
            <wp:effectExtent l="0" t="0" r="0" b="825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Tender text</w:t>
      </w:r>
      <w:r>
        <w:rPr>
          <w:b w:val="0"/>
          <w:sz w:val="24"/>
        </w:rPr>
        <w:t xml:space="preserve"> </w:t>
      </w:r>
    </w:p>
    <w:p w:rsidR="00D00BF0" w:rsidRPr="004D5108" w:rsidRDefault="005F796A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Presence detector theRonda S360-101 DE WH</w:t>
      </w:r>
    </w:p>
    <w:p w:rsidR="009211A7" w:rsidRPr="00BD3319" w:rsidRDefault="00BD3319" w:rsidP="009211A7">
      <w:pPr>
        <w:spacing w:after="12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</w:rPr>
        <w:t xml:space="preserve">Order no. white: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2080565</w:t>
      </w:r>
    </w:p>
    <w:p w:rsidR="009211A7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BD3319" w:rsidRPr="00BD3319" w:rsidRDefault="00BD3319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Features: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Passive infrared presence detector for ceiling installation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Automatic presence and brightness-dependent control for lighting and HVAC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Circular detection area 360°, moving up to 64 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(Ø 9 m)</w:t>
      </w:r>
    </w:p>
    <w:p w:rsidR="00F50BD0" w:rsidRPr="004D5108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Mixed light measurement suitable for fluorescent lamps (FL/PL/ESL), halogen/incandescent lamps and LEDs</w:t>
      </w:r>
    </w:p>
    <w:p w:rsidR="00F50BD0" w:rsidRPr="004D5108" w:rsidRDefault="0088337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Operation as fully automatic device</w:t>
      </w:r>
    </w:p>
    <w:p w:rsidR="004C6BD9" w:rsidRPr="004D5108" w:rsidRDefault="00D70A8E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Brightness setpoint adjustable, teach-in function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Reduction of time delay when present briefly (short-term presence)</w:t>
      </w:r>
      <w:r>
        <w:rPr>
          <w:rFonts w:ascii="Arial" w:hAnsi="Arial" w:cs="Arial"/>
        </w:rPr>
        <w:t xml:space="preserve"> </w:t>
      </w:r>
    </w:p>
    <w:p w:rsidR="00F50BD0" w:rsidRPr="004D5108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Pulse function for staircase light timer switch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Configurable detection sensitivity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Ready for immediate use due to factory presetting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Can be configured remotely with remote control 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Test mode for checking function and detection area 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Technical data: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Operating voltage: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Frequency: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50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>
        <w:rPr>
          <w:rFonts w:ascii="Arial" w:hAnsi="Arial" w:cs="Arial"/>
          <w:spacing w:val="-3"/>
        </w:rPr>
        <w:t>Power consumption: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b/>
          <w:spacing w:val="-3"/>
        </w:rPr>
        <w:tab/>
      </w:r>
      <w:r>
        <w:rPr>
          <w:rFonts w:ascii="Arial" w:hAnsi="Arial" w:cs="Arial"/>
          <w:spacing w:val="-3"/>
        </w:rPr>
        <w:t>approx. 0.5 W</w:t>
      </w:r>
    </w:p>
    <w:p w:rsidR="00A75E61" w:rsidRPr="004D5108" w:rsidRDefault="00A75E61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Stationary detection area: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4 m (IH 3 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Moving detection area: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</w:rPr>
        <w:t>Ø 8 m tangential, Ø 4 m radial (IH 3 m)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 xml:space="preserve">Installation height (IH):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 – 4 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Lighting channel A: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relay, 1 NO contact 230 V / 10 A, 2300 W or 1150 VA (cos </w:t>
      </w:r>
      <w:r>
        <w:rPr>
          <w:rFonts w:ascii="Calibri" w:hAnsi="Calibri" w:cs="Calibri"/>
        </w:rPr>
        <w:t>ϕ</w:t>
      </w:r>
      <w:r>
        <w:rPr>
          <w:rFonts w:ascii="Arial" w:hAnsi="Arial" w:cs="Arial"/>
        </w:rPr>
        <w:t xml:space="preserve"> = 0.5)</w:t>
      </w:r>
    </w:p>
    <w:p w:rsidR="009211A7" w:rsidRPr="00883371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Max. LED switching capacity:</w:t>
      </w:r>
      <w:r>
        <w:rPr>
          <w:rFonts w:ascii="Arial" w:hAnsi="Arial" w:cs="Arial"/>
        </w:rPr>
        <w:tab/>
        <w:t>250 W</w:t>
      </w:r>
    </w:p>
    <w:p w:rsidR="00CC6300" w:rsidRPr="004D5108" w:rsidRDefault="00D64EE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</w:rPr>
        <w:t>Max. inrush current: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400 A / 200 µs</w:t>
      </w:r>
      <w:r>
        <w:rPr>
          <w:rFonts w:ascii="Arial" w:hAnsi="Arial" w:cs="Arial"/>
          <w:b/>
        </w:rPr>
        <w:t xml:space="preserve"> 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Brightness switching value: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– 3000 lux</w:t>
      </w:r>
    </w:p>
    <w:p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Lighting time delay: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 s – 60 min</w:t>
      </w:r>
    </w:p>
    <w:p w:rsidR="004D546A" w:rsidRPr="004D5108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Presence channel H: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relay, 1 NO contact, floating 220 V DC / 50 W or 250 V AC / 50 VA </w:t>
      </w:r>
    </w:p>
    <w:p w:rsidR="004D546A" w:rsidRDefault="004D546A" w:rsidP="004D546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Presence time delay: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120 min</w:t>
      </w:r>
    </w:p>
    <w:p w:rsidR="004D546A" w:rsidRPr="004D5108" w:rsidRDefault="004D546A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Presence switch-on delay:</w:t>
      </w:r>
      <w:r>
        <w:rPr>
          <w:rFonts w:ascii="Arial" w:hAnsi="Arial" w:cs="Arial"/>
        </w:rPr>
        <w:tab/>
        <w:t xml:space="preserve">0 s – 10 min 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Protection rating: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IP 54 (when installed)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Operating temperature: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-15 °C to +50 °C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Dimensions: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Ø 85 mm, installation depth 74 mm</w:t>
      </w:r>
    </w:p>
    <w:p w:rsidR="00293461" w:rsidRPr="004D5108" w:rsidRDefault="00293461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Installation: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in hollow ceilings with springs, ceiling cut-out Ø 62 – 70 mm</w:t>
      </w:r>
    </w:p>
    <w:p w:rsidR="001F4E1D" w:rsidRDefault="001F4E1D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883371" w:rsidRDefault="00883371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B65E16" w:rsidRDefault="00B65E16" w:rsidP="00785FE4">
      <w:pPr>
        <w:rPr>
          <w:rFonts w:ascii="Arial" w:hAnsi="Arial" w:cs="Arial"/>
          <w:sz w:val="20"/>
        </w:rPr>
      </w:pPr>
    </w:p>
    <w:p w:rsidR="00883371" w:rsidRPr="004D5108" w:rsidRDefault="00883371" w:rsidP="00785FE4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Optional accessories: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theSenda B universal remote control</w:t>
      </w:r>
    </w:p>
    <w:p w:rsidR="002770D0" w:rsidRPr="004D5108" w:rsidRDefault="002770D0" w:rsidP="002770D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User remote control with integrated luxmeter.</w:t>
      </w:r>
    </w:p>
    <w:p w:rsidR="002770D0" w:rsidRPr="004D5108" w:rsidRDefault="002770D0" w:rsidP="002770D0">
      <w:pPr>
        <w:spacing w:after="10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Remote control for installers: the free theSenda Plug app is easy to use for commissioning or adjusting the parameters. Parameter sets can be saved and named in a customer-specific way and </w:t>
      </w:r>
      <w:r>
        <w:rPr>
          <w:rFonts w:ascii="Arial" w:hAnsi="Arial" w:cs="Arial"/>
          <w:color w:val="000000" w:themeColor="text1"/>
          <w:sz w:val="20"/>
        </w:rPr>
        <w:t>exported for archiving, for instance via email.</w:t>
      </w:r>
    </w:p>
    <w:p w:rsidR="001F4E1D" w:rsidRPr="004D5108" w:rsidRDefault="001F4E1D" w:rsidP="001F4E1D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9070985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theSenda P service remote control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9070910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theSenda S user remote control</w:t>
      </w:r>
    </w:p>
    <w:p w:rsidR="001F4E1D" w:rsidRPr="004D5108" w:rsidRDefault="001F4E1D" w:rsidP="001F4E1D">
      <w:pPr>
        <w:spacing w:after="100" w:afterAutospacing="1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9070911</w:t>
      </w:r>
    </w:p>
    <w:p w:rsidR="001F4E1D" w:rsidRPr="004D5108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E90FFE" w:rsidP="001F4E1D">
      <w:pPr>
        <w:pStyle w:val="berschrift3"/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Cover 85 GR cover clip</w:t>
      </w:r>
    </w:p>
    <w:p w:rsidR="001F4E1D" w:rsidRPr="004D5108" w:rsidRDefault="00E90FFE" w:rsidP="001F4E1D">
      <w:pPr>
        <w:spacing w:after="6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Order no.: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9070594 (grey)</w:t>
      </w:r>
    </w:p>
    <w:p w:rsidR="001F4E1D" w:rsidRPr="00E90FFE" w:rsidRDefault="001F4E1D" w:rsidP="001F4E1D">
      <w:pPr>
        <w:rPr>
          <w:rFonts w:ascii="Arial" w:hAnsi="Arial" w:cs="Arial"/>
          <w:sz w:val="20"/>
        </w:rPr>
      </w:pPr>
    </w:p>
    <w:p w:rsidR="001F4E1D" w:rsidRPr="004D5108" w:rsidRDefault="001F4E1D" w:rsidP="00785FE4">
      <w:pPr>
        <w:rPr>
          <w:rFonts w:ascii="Arial" w:hAnsi="Arial" w:cs="Arial"/>
          <w:sz w:val="20"/>
        </w:rPr>
      </w:pPr>
    </w:p>
    <w:sectPr w:rsidR="001F4E1D" w:rsidRPr="004D5108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61AD6" w:rsidRDefault="00261AD6">
      <w:r>
        <w:separator/>
      </w:r>
    </w:p>
  </w:endnote>
  <w:endnote w:type="continuationSeparator" w:id="0">
    <w:p w:rsidR="00261AD6" w:rsidRDefault="0026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69"/>
      <w:gridCol w:w="4686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Subject to alteration</w:t>
          </w:r>
        </w:p>
      </w:tc>
      <w:tc>
        <w:tcPr>
          <w:tcW w:w="4748" w:type="dxa"/>
        </w:tcPr>
        <w:p w:rsidR="00F213AE" w:rsidRPr="0095605F" w:rsidRDefault="00B65E1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>
            <w:rPr>
              <w:rFonts w:ascii="Symbol" w:hAnsi="Symbol"/>
            </w:rPr>
            <w:t>Ó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61AD6" w:rsidRDefault="00261AD6">
      <w:r>
        <w:separator/>
      </w:r>
    </w:p>
  </w:footnote>
  <w:footnote w:type="continuationSeparator" w:id="0">
    <w:p w:rsidR="00261AD6" w:rsidRDefault="00261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8F58D6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973168727">
    <w:abstractNumId w:val="2"/>
  </w:num>
  <w:num w:numId="2" w16cid:durableId="52779159">
    <w:abstractNumId w:val="4"/>
  </w:num>
  <w:num w:numId="3" w16cid:durableId="1387604333">
    <w:abstractNumId w:val="1"/>
  </w:num>
  <w:num w:numId="4" w16cid:durableId="190188756">
    <w:abstractNumId w:val="0"/>
  </w:num>
  <w:num w:numId="5" w16cid:durableId="446395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AD6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05990"/>
    <w:rsid w:val="00430F45"/>
    <w:rsid w:val="00442A17"/>
    <w:rsid w:val="00461495"/>
    <w:rsid w:val="00477426"/>
    <w:rsid w:val="004930BB"/>
    <w:rsid w:val="004C07C4"/>
    <w:rsid w:val="004C6BD9"/>
    <w:rsid w:val="004D5108"/>
    <w:rsid w:val="004D546A"/>
    <w:rsid w:val="004E2972"/>
    <w:rsid w:val="004E7BED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16C"/>
    <w:rsid w:val="007B2E89"/>
    <w:rsid w:val="007C0ACE"/>
    <w:rsid w:val="007C7A20"/>
    <w:rsid w:val="007F4E69"/>
    <w:rsid w:val="00857B98"/>
    <w:rsid w:val="00872719"/>
    <w:rsid w:val="00883371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B97"/>
    <w:rsid w:val="00B345A1"/>
    <w:rsid w:val="00B65E16"/>
    <w:rsid w:val="00B7621C"/>
    <w:rsid w:val="00BD3319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4EE6"/>
    <w:rsid w:val="00D70A8E"/>
    <w:rsid w:val="00D7757B"/>
    <w:rsid w:val="00D84889"/>
    <w:rsid w:val="00D96261"/>
    <w:rsid w:val="00DA5A07"/>
    <w:rsid w:val="00DF4FE3"/>
    <w:rsid w:val="00E26082"/>
    <w:rsid w:val="00E5779A"/>
    <w:rsid w:val="00E66107"/>
    <w:rsid w:val="00E769D5"/>
    <w:rsid w:val="00E90FFE"/>
    <w:rsid w:val="00EA1E7A"/>
    <w:rsid w:val="00EB4AB1"/>
    <w:rsid w:val="00EC36C2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34B8C9D-D6EF-40A7-BC0F-689A2591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299</Words>
  <Characters>1890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2026-10-15T15:01:00Z</dcterms:created>
  <dcterms:modified xsi:type="dcterms:W3CDTF">2026-10-15T15:01:00Z</dcterms:modified>
</cp:coreProperties>
</file>