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D87FB8" w:rsidP="00D87FB8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presence detectors</w:t>
      </w:r>
    </w:p>
    <w:p w:rsidR="00D00BF0" w:rsidRPr="003327EE" w:rsidRDefault="00D87FB8" w:rsidP="00D87FB8">
      <w:pPr>
        <w:pStyle w:val="berschrift1"/>
        <w:spacing w:after="240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Presence detector theRonda P360-101 M UP WH / GR</w:t>
      </w:r>
    </w:p>
    <w:p w:rsidR="00A651B8" w:rsidRPr="003327EE" w:rsidRDefault="00D87FB8" w:rsidP="00D87FB8">
      <w:pPr>
        <w:pStyle w:val="Aufzhlung"/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>Passive-infrared presence detector for ceiling installation; automatic presence and brightness-dependent control for lighting and HVAC; round 360° detection area, walking up to 452m</w:t>
      </w:r>
      <w:r w:rsidRPr="00D87FB8">
        <w:rPr>
          <w:rFonts w:ascii="Arial" w:hAnsi="Arial" w:cs="Arial"/>
          <w:vertAlign w:val="superscript"/>
          <w:lang w:val="en-GB"/>
        </w:rPr>
        <w:t>2</w:t>
      </w:r>
      <w:r w:rsidRPr="00D87FB8">
        <w:rPr>
          <w:rFonts w:ascii="Arial" w:hAnsi="Arial" w:cs="Arial"/>
          <w:lang w:val="en-GB"/>
        </w:rPr>
        <w:t xml:space="preserve"> (Ø 24m), installation height up to 10m, range restriction with covering clips (optional); </w:t>
      </w:r>
    </w:p>
    <w:p w:rsidR="00925F64" w:rsidRPr="003327EE" w:rsidRDefault="00D87FB8" w:rsidP="00D87FB8">
      <w:pPr>
        <w:pStyle w:val="Aufzhlung"/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E769D5" w:rsidRPr="003327EE" w:rsidRDefault="00D87FB8" w:rsidP="00D87FB8">
      <w:pPr>
        <w:pStyle w:val="Aufzhlung"/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spacing w:val="-3"/>
          <w:lang w:val="en-GB"/>
        </w:rPr>
        <w:t xml:space="preserve">Operating voltage 110 - 230 V AC / 50 - 60 Hz; energy consumption approx. 0.1 W, </w:t>
      </w:r>
      <w:r w:rsidRPr="00D87FB8">
        <w:rPr>
          <w:rFonts w:ascii="Arial" w:hAnsi="Arial" w:cs="Arial"/>
          <w:lang w:val="en-GB"/>
        </w:rPr>
        <w:t>Protection rating IP 20, in fitted state IP 54; operating temperature -15°C to +50°C;</w:t>
      </w:r>
    </w:p>
    <w:p w:rsidR="00604C66" w:rsidRPr="003327EE" w:rsidRDefault="00D87FB8" w:rsidP="00D87FB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 xml:space="preserve">Channel A light: relay, 1 NO contact 230 V / 10 A, 2300 W or 1150 VA (cos </w:t>
      </w:r>
      <w:r w:rsidRPr="00D87FB8">
        <w:rPr>
          <w:rFonts w:ascii="Calibri" w:hAnsi="Calibri" w:cs="Calibri"/>
          <w:lang w:val="en-GB"/>
        </w:rPr>
        <w:t>ϕ</w:t>
      </w:r>
      <w:r w:rsidRPr="00D87FB8">
        <w:rPr>
          <w:rFonts w:ascii="Arial" w:hAnsi="Arial" w:cs="Arial"/>
          <w:lang w:val="en-GB"/>
        </w:rPr>
        <w:t xml:space="preserve"> = 0.5); can be switched between fully automatic or semi-automatic operation; configurable brightness switching value approx. 30 – 3000 Lux, teach-in function; time delay 10sec. – 60min.; reduction of the time delay when present briefly (short-term presence); connection option for push button or switch for manual switching with automatic detection push button/switch; pulse function for staircase light timer switch;</w:t>
      </w:r>
    </w:p>
    <w:p w:rsidR="00604C66" w:rsidRPr="003327EE" w:rsidRDefault="00D87FB8" w:rsidP="00D87FB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>Channel H, presence: relay, 1 NO contact, floating 220 V DC / 50 W or 250 V AC / 50 VA, switch-on delay 0 - 10 min and time delay 10sec. – 120 min.;</w:t>
      </w:r>
    </w:p>
    <w:p w:rsidR="00604C66" w:rsidRPr="003327EE" w:rsidRDefault="00D87FB8" w:rsidP="00D87FB8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>Configurable sensitivity; ready for operation immediately thanks to factory presetting; can be configured remotely with remote control; test mode to check function and detection area; extension of detection area by master/slave or master/master switch;</w:t>
      </w:r>
    </w:p>
    <w:p w:rsidR="002C6314" w:rsidRPr="003327EE" w:rsidRDefault="00D87FB8" w:rsidP="00D87FB8">
      <w:pPr>
        <w:pStyle w:val="Aufzhlung"/>
        <w:ind w:left="0" w:firstLine="0"/>
        <w:rPr>
          <w:rFonts w:ascii="Arial" w:hAnsi="Arial" w:cs="Arial"/>
        </w:rPr>
      </w:pPr>
      <w:r w:rsidRPr="00D87FB8">
        <w:rPr>
          <w:rFonts w:ascii="Arial" w:hAnsi="Arial" w:cs="Arial"/>
          <w:lang w:val="en-GB"/>
        </w:rPr>
        <w:t>Installation depth 37mm, ceiling installation in flush-mounted box size 1 or ceiling installation socket 73A, ceiling installation possible with back box 110A;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D87FB8" w:rsidP="00D87FB8">
      <w:pPr>
        <w:spacing w:after="240"/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Type: theRonda P360-101 M UP.</w:t>
      </w:r>
    </w:p>
    <w:p w:rsidR="004E2972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Order no.: 2080025 (theRonda P360-101 M UP WH, White)</w:t>
      </w:r>
    </w:p>
    <w:p w:rsidR="00A41B0E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ab/>
        <w:t xml:space="preserve">      2080026 (theRonda P360-101 M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D87FB8" w:rsidP="00D87FB8">
      <w:pPr>
        <w:rPr>
          <w:rFonts w:ascii="Arial" w:hAnsi="Arial" w:cs="Arial"/>
          <w:b/>
          <w:sz w:val="20"/>
        </w:rPr>
      </w:pPr>
      <w:r w:rsidRPr="00D87FB8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Accessories</w:t>
      </w:r>
    </w:p>
    <w:p w:rsidR="00643324" w:rsidRDefault="00643324" w:rsidP="00643324">
      <w:pPr>
        <w:rPr>
          <w:rFonts w:ascii="Arial" w:hAnsi="Arial" w:cs="Arial"/>
          <w:b/>
          <w:sz w:val="20"/>
        </w:rPr>
      </w:pPr>
    </w:p>
    <w:p w:rsidR="00FD3CBA" w:rsidRPr="003327EE" w:rsidRDefault="00D87FB8" w:rsidP="00D87FB8">
      <w:pPr>
        <w:rPr>
          <w:rFonts w:ascii="Arial" w:hAnsi="Arial" w:cs="Arial"/>
          <w:b/>
          <w:sz w:val="20"/>
        </w:rPr>
      </w:pPr>
      <w:r w:rsidRPr="00D87FB8">
        <w:rPr>
          <w:rFonts w:ascii="Arial" w:hAnsi="Arial" w:cs="Arial"/>
          <w:b/>
          <w:bCs/>
          <w:sz w:val="20"/>
          <w:lang w:val="en-GB"/>
        </w:rPr>
        <w:t>Extension of detection area via slave device:</w:t>
      </w:r>
    </w:p>
    <w:p w:rsidR="00FD3CBA" w:rsidRPr="00FD3CBA" w:rsidRDefault="00D87FB8" w:rsidP="00D87FB8">
      <w:pPr>
        <w:rPr>
          <w:rFonts w:ascii="Arial" w:hAnsi="Arial" w:cs="Arial"/>
          <w:b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FD3CBA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Type: theRonda P360 Slave UP.</w:t>
      </w:r>
    </w:p>
    <w:p w:rsidR="00FD3CBA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>Order no.: 2080030 (theRonda P360 Slave UP WH, White)</w:t>
      </w:r>
    </w:p>
    <w:p w:rsidR="00FD3CBA" w:rsidRPr="003327EE" w:rsidRDefault="00D87FB8" w:rsidP="00D87FB8">
      <w:pPr>
        <w:rPr>
          <w:rFonts w:ascii="Arial" w:hAnsi="Arial" w:cs="Arial"/>
          <w:sz w:val="20"/>
          <w:lang w:val="en-US"/>
        </w:rPr>
      </w:pPr>
      <w:r w:rsidRPr="00D87FB8">
        <w:rPr>
          <w:rFonts w:ascii="Arial" w:hAnsi="Arial" w:cs="Arial"/>
          <w:sz w:val="20"/>
          <w:lang w:val="en-GB"/>
        </w:rPr>
        <w:tab/>
        <w:t xml:space="preserve">      2080031 (theRonda P360 Slave UP GR, Grey)</w:t>
      </w:r>
    </w:p>
    <w:p w:rsidR="00FD3CBA" w:rsidRDefault="00FD3CBA" w:rsidP="00643324">
      <w:pPr>
        <w:rPr>
          <w:rFonts w:ascii="Arial" w:hAnsi="Arial" w:cs="Arial"/>
          <w:b/>
          <w:sz w:val="20"/>
          <w:lang w:val="en-US"/>
        </w:rPr>
      </w:pPr>
    </w:p>
    <w:p w:rsidR="0002438E" w:rsidRPr="00FD3CBA" w:rsidRDefault="0002438E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557AA9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Back box 110A WH</w:t>
      </w:r>
    </w:p>
    <w:p w:rsidR="00C43A40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9070912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Back box 110A GR</w:t>
      </w:r>
    </w:p>
    <w:p w:rsidR="00785FE4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785FE4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9070913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C43A40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Drill diameter 73mm</w:t>
      </w:r>
    </w:p>
    <w:p w:rsidR="00C43A40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9070917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D87FB8" w:rsidP="00D87FB8">
      <w:pPr>
        <w:pStyle w:val="berschrift3"/>
        <w:rPr>
          <w:rFonts w:ascii="Arial" w:hAnsi="Arial" w:cs="Arial"/>
          <w:sz w:val="20"/>
        </w:rPr>
      </w:pPr>
      <w:r w:rsidRPr="00D87FB8">
        <w:rPr>
          <w:rFonts w:ascii="Arial" w:hAnsi="Arial" w:cs="Arial"/>
          <w:bCs/>
          <w:sz w:val="20"/>
          <w:lang w:val="en-GB"/>
        </w:rPr>
        <w:t>Cover clip for area restriction</w:t>
      </w:r>
    </w:p>
    <w:p w:rsidR="00785FE4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Optional</w:t>
      </w:r>
    </w:p>
    <w:p w:rsidR="00785FE4" w:rsidRPr="003327EE" w:rsidRDefault="00D87FB8" w:rsidP="00D87FB8">
      <w:pPr>
        <w:rPr>
          <w:rFonts w:ascii="Arial" w:hAnsi="Arial" w:cs="Arial"/>
          <w:sz w:val="20"/>
        </w:rPr>
      </w:pPr>
      <w:r w:rsidRPr="00D87FB8">
        <w:rPr>
          <w:rFonts w:ascii="Arial" w:hAnsi="Arial" w:cs="Arial"/>
          <w:sz w:val="20"/>
          <w:lang w:val="en-GB"/>
        </w:rPr>
        <w:t>Order no.: 9070921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</w:p>
    <w:sectPr w:rsidR="00785FE4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D0355" w:rsidRDefault="003D0355">
      <w:r>
        <w:separator/>
      </w:r>
    </w:p>
  </w:endnote>
  <w:endnote w:type="continuationSeparator" w:id="0">
    <w:p w:rsidR="003D0355" w:rsidRDefault="003D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87FB8" w:rsidRDefault="00D87F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D87FB8">
      <w:tc>
        <w:tcPr>
          <w:tcW w:w="4747" w:type="dxa"/>
        </w:tcPr>
        <w:p w:rsidR="00F213AE" w:rsidRPr="0095605F" w:rsidRDefault="00D87FB8" w:rsidP="00D87FB8">
          <w:pPr>
            <w:pStyle w:val="Fuzeile"/>
            <w:rPr>
              <w:rFonts w:ascii="Arial" w:hAnsi="Arial" w:cs="Arial"/>
            </w:rPr>
          </w:pPr>
          <w:r w:rsidRPr="00D87FB8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F213AE" w:rsidRPr="0095605F" w:rsidRDefault="00D87FB8" w:rsidP="00D87FB8">
          <w:pPr>
            <w:pStyle w:val="Fuzeile"/>
            <w:jc w:val="right"/>
            <w:rPr>
              <w:rFonts w:ascii="Arial" w:hAnsi="Arial" w:cs="Arial"/>
            </w:rPr>
          </w:pPr>
          <w:r w:rsidRPr="00D87FB8">
            <w:rPr>
              <w:rFonts w:ascii="Arial" w:hAnsi="Arial" w:cs="Arial"/>
              <w:lang w:val="en-GB"/>
            </w:rPr>
            <w:t>1103106501/06.2016</w:t>
          </w:r>
          <w:r w:rsidRPr="00D87FB8">
            <w:rPr>
              <w:rFonts w:ascii="Symbol" w:hAnsi="Symbol" w:cs="Symbol"/>
              <w:lang w:val="en-GB"/>
            </w:rPr>
            <w:t></w:t>
          </w:r>
          <w:r w:rsidRPr="00D87FB8">
            <w:rPr>
              <w:rFonts w:ascii="Arial" w:hAnsi="Arial" w:cs="Arial"/>
              <w:lang w:val="en-GB"/>
            </w:rPr>
            <w:t>Theben HTS AG</w:t>
          </w:r>
        </w:p>
      </w:tc>
    </w:tr>
  </w:tbl>
  <w:p w:rsidR="00F213AE" w:rsidRPr="004E2972" w:rsidRDefault="00F213AE" w:rsidP="004E2972">
    <w:pPr>
      <w:pStyle w:val="Fuzeile"/>
    </w:pPr>
    <w:r w:rsidRPr="00D87FB8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87FB8" w:rsidRDefault="00D87F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D0355" w:rsidRDefault="003D0355">
      <w:r>
        <w:separator/>
      </w:r>
    </w:p>
  </w:footnote>
  <w:footnote w:type="continuationSeparator" w:id="0">
    <w:p w:rsidR="003D0355" w:rsidRDefault="003D0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87FB8" w:rsidRDefault="00D87F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D87FB8">
      <w:tc>
        <w:tcPr>
          <w:tcW w:w="4747" w:type="dxa"/>
        </w:tcPr>
        <w:p w:rsidR="00F213AE" w:rsidRPr="004E2972" w:rsidRDefault="00D87FB8" w:rsidP="00D87FB8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F213AE" w:rsidRPr="004E2972" w:rsidRDefault="00D87FB8" w:rsidP="00D87FB8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F213AE" w:rsidRPr="004E2972" w:rsidRDefault="00D87FB8" w:rsidP="00D87FB8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F213AE" w:rsidRPr="004E2972" w:rsidRDefault="00D87FB8" w:rsidP="00D87FB8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F213AE" w:rsidRPr="004E2972" w:rsidRDefault="003D0355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 w:rsidRPr="00D87FB8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87FB8" w:rsidRDefault="00D87F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883760350">
    <w:abstractNumId w:val="2"/>
  </w:num>
  <w:num w:numId="2" w16cid:durableId="526413068">
    <w:abstractNumId w:val="3"/>
  </w:num>
  <w:num w:numId="3" w16cid:durableId="595291527">
    <w:abstractNumId w:val="1"/>
  </w:num>
  <w:num w:numId="4" w16cid:durableId="6729984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36A01"/>
    <w:rsid w:val="00167D65"/>
    <w:rsid w:val="0018253F"/>
    <w:rsid w:val="001954BB"/>
    <w:rsid w:val="001C5AE6"/>
    <w:rsid w:val="001F49C8"/>
    <w:rsid w:val="001F5BF1"/>
    <w:rsid w:val="00261E93"/>
    <w:rsid w:val="002A63AC"/>
    <w:rsid w:val="002C6314"/>
    <w:rsid w:val="002D071C"/>
    <w:rsid w:val="002E64BA"/>
    <w:rsid w:val="00306E86"/>
    <w:rsid w:val="003242DD"/>
    <w:rsid w:val="003327EE"/>
    <w:rsid w:val="003567FA"/>
    <w:rsid w:val="0036004F"/>
    <w:rsid w:val="00367E7C"/>
    <w:rsid w:val="003836D1"/>
    <w:rsid w:val="003A6C78"/>
    <w:rsid w:val="003D0355"/>
    <w:rsid w:val="003D717D"/>
    <w:rsid w:val="00430F45"/>
    <w:rsid w:val="00442A17"/>
    <w:rsid w:val="00461495"/>
    <w:rsid w:val="004930BB"/>
    <w:rsid w:val="004C07C4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83F0A"/>
    <w:rsid w:val="006B75C9"/>
    <w:rsid w:val="006D4E11"/>
    <w:rsid w:val="006E0D51"/>
    <w:rsid w:val="006F477C"/>
    <w:rsid w:val="006F4CAD"/>
    <w:rsid w:val="007752C7"/>
    <w:rsid w:val="00785FE4"/>
    <w:rsid w:val="007A7A86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94DE2"/>
    <w:rsid w:val="009F6E61"/>
    <w:rsid w:val="00A41B0E"/>
    <w:rsid w:val="00A47C97"/>
    <w:rsid w:val="00A651B8"/>
    <w:rsid w:val="00A72AEF"/>
    <w:rsid w:val="00A76F74"/>
    <w:rsid w:val="00AB2128"/>
    <w:rsid w:val="00AB4B97"/>
    <w:rsid w:val="00B345A1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3C54"/>
    <w:rsid w:val="00D05F16"/>
    <w:rsid w:val="00D7757B"/>
    <w:rsid w:val="00D84889"/>
    <w:rsid w:val="00D87FB8"/>
    <w:rsid w:val="00D96261"/>
    <w:rsid w:val="00DA5A07"/>
    <w:rsid w:val="00DF4FE3"/>
    <w:rsid w:val="00E66107"/>
    <w:rsid w:val="00E769D5"/>
    <w:rsid w:val="00EA1E7A"/>
    <w:rsid w:val="00EB4AB1"/>
    <w:rsid w:val="00EC36C2"/>
    <w:rsid w:val="00F07E9A"/>
    <w:rsid w:val="00F213AE"/>
    <w:rsid w:val="00F55BBA"/>
    <w:rsid w:val="00FB2CEC"/>
    <w:rsid w:val="00FC09A6"/>
    <w:rsid w:val="00FD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57DDD61-8848-6E45-9EC3-EE81924E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377</Words>
  <Characters>2382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2016-06-10T15:21:00Z</cp:lastPrinted>
  <dcterms:created xsi:type="dcterms:W3CDTF">2026-10-15T15:00:00Z</dcterms:created>
  <dcterms:modified xsi:type="dcterms:W3CDTF">2026-10-15T15:00:00Z</dcterms:modified>
</cp:coreProperties>
</file>