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E83469" w:rsidP="00E83469">
      <w:pPr>
        <w:pStyle w:val="berschrift1"/>
        <w:spacing w:after="240"/>
      </w:pPr>
      <w:r>
        <w:rPr>
          <w:rFonts w:cs="Frutiger LT Com 45 Light"/>
          <w:bCs/>
          <w:szCs w:val="28"/>
          <w:lang w:val="en-GB"/>
        </w:rPr>
        <w:t>Tender text for presence detectors</w:t>
      </w:r>
    </w:p>
    <w:p w:rsidR="00D00BF0" w:rsidRPr="003327EE" w:rsidRDefault="00E83469" w:rsidP="00E83469">
      <w:pPr>
        <w:pStyle w:val="berschrift1"/>
        <w:spacing w:after="240"/>
        <w:rPr>
          <w:rFonts w:ascii="Arial" w:hAnsi="Arial" w:cs="Arial"/>
          <w:sz w:val="20"/>
        </w:rPr>
      </w:pPr>
      <w:r w:rsidRPr="00E83469">
        <w:rPr>
          <w:rFonts w:ascii="Arial" w:hAnsi="Arial" w:cs="Arial"/>
          <w:bCs/>
          <w:sz w:val="20"/>
          <w:lang w:val="en-GB"/>
        </w:rPr>
        <w:t>Presence detector PlanoSpot 360 KNX DE WH / BK / SR</w:t>
      </w:r>
    </w:p>
    <w:p w:rsidR="00A651B8" w:rsidRPr="003327EE" w:rsidRDefault="00E83469" w:rsidP="00E83469">
      <w:pPr>
        <w:pStyle w:val="Aufzhlung"/>
        <w:ind w:left="0" w:firstLine="0"/>
        <w:contextualSpacing/>
        <w:rPr>
          <w:rFonts w:ascii="Arial" w:hAnsi="Arial" w:cs="Arial"/>
        </w:rPr>
      </w:pPr>
      <w:r w:rsidRPr="00E83469">
        <w:rPr>
          <w:rFonts w:ascii="Arial" w:hAnsi="Arial" w:cs="Arial"/>
          <w:lang w:val="en-GB"/>
        </w:rPr>
        <w:t>Passive infrared presence detector for ceiling installation; Flat design with interchangeable bezel frame in different colours; Automatic presence and brightness dependent control for lighting and HVAC; Square detection area 360° max. walking 64 m</w:t>
      </w:r>
      <w:r w:rsidRPr="00E83469">
        <w:rPr>
          <w:rFonts w:ascii="Arial" w:hAnsi="Arial" w:cs="Arial"/>
          <w:vertAlign w:val="superscript"/>
          <w:lang w:val="en-GB"/>
        </w:rPr>
        <w:t>2</w:t>
      </w:r>
      <w:r w:rsidRPr="00E83469">
        <w:rPr>
          <w:rFonts w:ascii="Arial" w:hAnsi="Arial" w:cs="Arial"/>
          <w:lang w:val="en-GB"/>
        </w:rPr>
        <w:t xml:space="preserve"> (8 x 8 m), max. sitting 20 m</w:t>
      </w:r>
      <w:r w:rsidRPr="00E83469">
        <w:rPr>
          <w:rFonts w:ascii="Arial" w:hAnsi="Arial" w:cs="Arial"/>
          <w:vertAlign w:val="superscript"/>
          <w:lang w:val="en-GB"/>
        </w:rPr>
        <w:t>2</w:t>
      </w:r>
      <w:r w:rsidRPr="00E83469">
        <w:rPr>
          <w:rFonts w:ascii="Arial" w:hAnsi="Arial" w:cs="Arial"/>
          <w:lang w:val="en-GB"/>
        </w:rPr>
        <w:t xml:space="preserve"> (4.5 x 4.5 m)</w:t>
      </w:r>
      <w:r w:rsidRPr="00E83469">
        <w:rPr>
          <w:rFonts w:ascii="Arial" w:hAnsi="Arial" w:cs="Arial"/>
          <w:vertAlign w:val="superscript"/>
          <w:lang w:val="en-GB"/>
        </w:rPr>
        <w:t xml:space="preserve"> </w:t>
      </w:r>
      <w:r w:rsidRPr="00E83469">
        <w:rPr>
          <w:rFonts w:ascii="Arial" w:hAnsi="Arial" w:cs="Arial"/>
          <w:lang w:val="en-GB"/>
        </w:rPr>
        <w:t>switchable via remote control or parameter to walking 22 m</w:t>
      </w:r>
      <w:r w:rsidRPr="00E83469">
        <w:rPr>
          <w:rFonts w:ascii="Arial" w:hAnsi="Arial" w:cs="Arial"/>
          <w:vertAlign w:val="superscript"/>
          <w:lang w:val="en-GB"/>
        </w:rPr>
        <w:t>2</w:t>
      </w:r>
      <w:r w:rsidRPr="00E83469">
        <w:rPr>
          <w:rFonts w:ascii="Arial" w:hAnsi="Arial" w:cs="Arial"/>
          <w:lang w:val="en-GB"/>
        </w:rPr>
        <w:t xml:space="preserve"> (4.7 x 4.7 m), sitting 9 m</w:t>
      </w:r>
      <w:r w:rsidRPr="00E83469">
        <w:rPr>
          <w:rFonts w:ascii="Arial" w:hAnsi="Arial" w:cs="Arial"/>
          <w:vertAlign w:val="superscript"/>
          <w:lang w:val="en-GB"/>
        </w:rPr>
        <w:t>2</w:t>
      </w:r>
      <w:r w:rsidRPr="00E83469">
        <w:rPr>
          <w:rFonts w:ascii="Arial" w:hAnsi="Arial" w:cs="Arial"/>
          <w:lang w:val="en-GB"/>
        </w:rPr>
        <w:t xml:space="preserve"> (3 x 3 m); Manual alignment of the detection area (swivel mechanism);</w:t>
      </w:r>
    </w:p>
    <w:p w:rsidR="00925F64" w:rsidRPr="003327EE" w:rsidRDefault="00E83469" w:rsidP="00E83469">
      <w:pPr>
        <w:pStyle w:val="Aufzhlung"/>
        <w:ind w:left="0" w:firstLine="0"/>
        <w:contextualSpacing/>
        <w:rPr>
          <w:rFonts w:ascii="Arial" w:hAnsi="Arial" w:cs="Arial"/>
        </w:rPr>
      </w:pPr>
      <w:r w:rsidRPr="00E83469">
        <w:rPr>
          <w:rFonts w:ascii="Arial" w:hAnsi="Arial" w:cs="Arial"/>
          <w:lang w:val="en-GB"/>
        </w:rPr>
        <w:t xml:space="preserve">Mixed light measurement with 3 directed light measurements for fluorescent lamps (FL/PL/ESL), suitable for halogen/incandescent lamps and LEDs; </w:t>
      </w:r>
    </w:p>
    <w:p w:rsidR="00E769D5" w:rsidRPr="003327EE" w:rsidRDefault="00E83469" w:rsidP="00E83469">
      <w:pPr>
        <w:pStyle w:val="Aufzhlung"/>
        <w:ind w:left="0" w:firstLine="0"/>
        <w:contextualSpacing/>
        <w:rPr>
          <w:rFonts w:ascii="Arial" w:hAnsi="Arial" w:cs="Arial"/>
        </w:rPr>
      </w:pPr>
      <w:r w:rsidRPr="00E83469">
        <w:rPr>
          <w:rFonts w:ascii="Arial" w:hAnsi="Arial" w:cs="Arial"/>
          <w:lang w:val="en-GB"/>
        </w:rPr>
        <w:t>Energy consumption approx. 8 mA / 9 mA with LED on; protection rating IP 20;</w:t>
      </w:r>
    </w:p>
    <w:p w:rsidR="00EB0E72" w:rsidRPr="00EB0E72" w:rsidRDefault="00E83469" w:rsidP="00E83469">
      <w:pPr>
        <w:overflowPunct/>
        <w:contextualSpacing/>
        <w:textAlignment w:val="auto"/>
        <w:rPr>
          <w:rFonts w:ascii="Arial" w:hAnsi="Arial" w:cs="Arial"/>
          <w:sz w:val="20"/>
          <w:lang w:val="de-CH" w:eastAsia="de-CH"/>
        </w:rPr>
      </w:pPr>
      <w:r w:rsidRPr="00E83469">
        <w:rPr>
          <w:rFonts w:ascii="Arial" w:hAnsi="Arial" w:cs="Arial"/>
          <w:sz w:val="20"/>
          <w:lang w:val="en-GB"/>
        </w:rPr>
        <w:t>2 channels C1, C2 light with two light measurements and additional lighting channel C3 without influence of brightness; Switching or constant lighting control with 2 independent controls and standby functionality</w:t>
      </w:r>
    </w:p>
    <w:p w:rsidR="00554E6E" w:rsidRPr="00554E6E" w:rsidRDefault="00E83469" w:rsidP="00E83469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E83469">
        <w:rPr>
          <w:rFonts w:ascii="Arial" w:hAnsi="Arial" w:cs="Arial"/>
          <w:lang w:val="en-GB"/>
        </w:rPr>
        <w:t xml:space="preserve">(orientation light); Switching operation with dimmable lighting; Fully or semi-automatic device; Brightness switching or setpoint value adjustable in lux via parameter, object or remote control; Teach-in of brightness switching or setpoint value; Self-learning time delay adjustable via parameter, object or remote control; Reduction of time delay during brief presence (short-term presence); Manual override by means of telegram or remote control; </w:t>
      </w:r>
    </w:p>
    <w:p w:rsidR="00AF1597" w:rsidRPr="00AF1597" w:rsidRDefault="00E83469" w:rsidP="00E83469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E83469">
        <w:rPr>
          <w:rFonts w:ascii="Arial" w:hAnsi="Arial" w:cs="Arial"/>
          <w:lang w:val="en-GB"/>
        </w:rPr>
        <w:t>2 presence channels C4, C5, individually programmable; Switch-on delay and time delay adjustable; Room monitoring with selective motion detection</w:t>
      </w:r>
    </w:p>
    <w:p w:rsidR="00AF1597" w:rsidRPr="00AF1597" w:rsidRDefault="00E83469" w:rsidP="00E83469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E83469">
        <w:rPr>
          <w:rFonts w:ascii="Arial" w:hAnsi="Arial" w:cs="Arial"/>
          <w:lang w:val="en-GB"/>
        </w:rPr>
        <w:t>Adjustment of the room correction factor for calibrating the brightness measurement; Configurable sensitivity; Simple configuration of the energy-saving behaviour via "eco plus" function; Test mode to check function and detection area; Scenes; Extension of the detection area through parallel switching of several presence detectors (master/slave or master/master); Remotely configurable via remote control;</w:t>
      </w:r>
    </w:p>
    <w:p w:rsidR="00604C66" w:rsidRPr="003327EE" w:rsidRDefault="00E83469" w:rsidP="00E83469">
      <w:pPr>
        <w:pStyle w:val="Aufzhlung"/>
        <w:ind w:left="0" w:firstLine="0"/>
        <w:contextualSpacing/>
        <w:rPr>
          <w:rFonts w:ascii="Arial" w:hAnsi="Arial" w:cs="Arial"/>
        </w:rPr>
      </w:pPr>
      <w:r w:rsidRPr="00E83469">
        <w:rPr>
          <w:rFonts w:ascii="Arial" w:hAnsi="Arial" w:cs="Arial"/>
          <w:lang w:val="en-GB"/>
        </w:rPr>
        <w:t>Installation in hollow ceilings with springs for ceiling thicknesses of 0.5 to 30 mm, ceiling cut-out Ø 68 mm, installation depth 69 mm; Ceiling installation possible with back box 75A;</w:t>
      </w:r>
    </w:p>
    <w:p w:rsidR="004F2EB4" w:rsidRPr="00AF1597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AF7BDE" w:rsidRDefault="00E83469" w:rsidP="00E83469">
      <w:pPr>
        <w:spacing w:after="240"/>
        <w:rPr>
          <w:rFonts w:ascii="Arial" w:hAnsi="Arial" w:cs="Arial"/>
          <w:sz w:val="20"/>
          <w:lang w:val="en-US"/>
        </w:rPr>
      </w:pPr>
      <w:r w:rsidRPr="00E83469">
        <w:rPr>
          <w:rFonts w:ascii="Arial" w:hAnsi="Arial" w:cs="Arial"/>
          <w:sz w:val="20"/>
          <w:lang w:val="en-GB"/>
        </w:rPr>
        <w:t>Manufacturer: thebenHTS</w:t>
      </w:r>
    </w:p>
    <w:p w:rsidR="004E2972" w:rsidRPr="003327EE" w:rsidRDefault="00E83469" w:rsidP="00E83469">
      <w:pPr>
        <w:rPr>
          <w:rFonts w:ascii="Arial" w:hAnsi="Arial" w:cs="Arial"/>
          <w:sz w:val="20"/>
          <w:lang w:val="en-US"/>
        </w:rPr>
      </w:pPr>
      <w:r w:rsidRPr="00E83469">
        <w:rPr>
          <w:rFonts w:ascii="Arial" w:hAnsi="Arial" w:cs="Arial"/>
          <w:sz w:val="20"/>
          <w:lang w:val="en-GB"/>
        </w:rPr>
        <w:t>Type: PlanoSpot 360 KNX DE..</w:t>
      </w:r>
    </w:p>
    <w:p w:rsidR="004E2972" w:rsidRPr="00AF7BDE" w:rsidRDefault="00E83469" w:rsidP="00E83469">
      <w:pPr>
        <w:rPr>
          <w:rFonts w:ascii="Arial" w:hAnsi="Arial" w:cs="Arial"/>
          <w:sz w:val="20"/>
          <w:lang w:val="de-CH"/>
        </w:rPr>
      </w:pPr>
      <w:r w:rsidRPr="00E83469">
        <w:rPr>
          <w:rFonts w:ascii="Arial" w:hAnsi="Arial" w:cs="Arial"/>
          <w:sz w:val="20"/>
          <w:lang w:val="en-GB"/>
        </w:rPr>
        <w:t>Order No.: 2039100 (PlanoSpot 360 KNX DE WH, white)</w:t>
      </w:r>
    </w:p>
    <w:p w:rsidR="00A41B0E" w:rsidRPr="00AF7BDE" w:rsidRDefault="00E83469" w:rsidP="00E83469">
      <w:pPr>
        <w:rPr>
          <w:rFonts w:ascii="Arial" w:hAnsi="Arial" w:cs="Arial"/>
          <w:sz w:val="20"/>
          <w:lang w:val="de-CH"/>
        </w:rPr>
      </w:pPr>
      <w:r w:rsidRPr="00E83469">
        <w:rPr>
          <w:rFonts w:ascii="Arial" w:hAnsi="Arial" w:cs="Arial"/>
          <w:sz w:val="20"/>
          <w:lang w:val="en-GB"/>
        </w:rPr>
        <w:tab/>
        <w:t xml:space="preserve"> 2039101 (PlanoSpot 360 KNX DE BK, black)</w:t>
      </w:r>
    </w:p>
    <w:p w:rsidR="00AF7BDE" w:rsidRPr="00AF7BDE" w:rsidRDefault="00E83469" w:rsidP="00E83469">
      <w:pPr>
        <w:ind w:left="709"/>
        <w:rPr>
          <w:rFonts w:ascii="Arial" w:hAnsi="Arial" w:cs="Arial"/>
          <w:sz w:val="20"/>
          <w:lang w:val="de-CH"/>
        </w:rPr>
      </w:pPr>
      <w:r w:rsidRPr="00E83469">
        <w:rPr>
          <w:rFonts w:ascii="Arial" w:hAnsi="Arial" w:cs="Arial"/>
          <w:sz w:val="20"/>
          <w:lang w:val="en-GB"/>
        </w:rPr>
        <w:t xml:space="preserve"> 2039102 (PlanoSpot 360 KNX DE SR, silver)</w:t>
      </w:r>
    </w:p>
    <w:p w:rsidR="009954FA" w:rsidRDefault="009954FA" w:rsidP="004E2972">
      <w:pPr>
        <w:rPr>
          <w:rFonts w:ascii="Arial" w:hAnsi="Arial" w:cs="Arial"/>
          <w:b/>
          <w:sz w:val="20"/>
        </w:rPr>
      </w:pPr>
    </w:p>
    <w:p w:rsidR="004E2972" w:rsidRPr="003327EE" w:rsidRDefault="00E83469" w:rsidP="00E83469">
      <w:pPr>
        <w:rPr>
          <w:rFonts w:ascii="Arial" w:hAnsi="Arial" w:cs="Arial"/>
          <w:b/>
          <w:sz w:val="20"/>
        </w:rPr>
      </w:pPr>
      <w:r w:rsidRPr="00E83469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E83469" w:rsidP="00E83469">
      <w:pPr>
        <w:pStyle w:val="berschrift3"/>
        <w:rPr>
          <w:rFonts w:ascii="Arial" w:hAnsi="Arial" w:cs="Arial"/>
          <w:sz w:val="20"/>
        </w:rPr>
      </w:pPr>
      <w:r w:rsidRPr="00E83469">
        <w:rPr>
          <w:rFonts w:ascii="Arial" w:hAnsi="Arial" w:cs="Arial"/>
          <w:bCs/>
          <w:sz w:val="20"/>
          <w:lang w:val="en-GB"/>
        </w:rPr>
        <w:t>Accessories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E83469" w:rsidP="00E83469">
      <w:pPr>
        <w:pStyle w:val="berschrift3"/>
        <w:rPr>
          <w:rFonts w:ascii="Arial" w:hAnsi="Arial" w:cs="Arial"/>
          <w:sz w:val="20"/>
        </w:rPr>
      </w:pPr>
      <w:r w:rsidRPr="00E83469">
        <w:rPr>
          <w:rFonts w:ascii="Arial" w:hAnsi="Arial" w:cs="Arial"/>
          <w:bCs/>
          <w:sz w:val="20"/>
          <w:lang w:val="en-GB"/>
        </w:rPr>
        <w:t>Management remote control "SendoPro 868-A"</w:t>
      </w:r>
    </w:p>
    <w:p w:rsidR="009F6E61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Optional</w:t>
      </w:r>
    </w:p>
    <w:p w:rsidR="004C07C4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Text-based user guidance in the display. Transmission of individual setting values or complete parameter sets to the detector possible. Suitable for all remote controlled thebenHTS presence detectors.</w:t>
      </w:r>
    </w:p>
    <w:p w:rsidR="004E2972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E83469" w:rsidP="00E83469">
      <w:pPr>
        <w:pStyle w:val="berschrift3"/>
        <w:rPr>
          <w:rFonts w:ascii="Arial" w:hAnsi="Arial" w:cs="Arial"/>
          <w:sz w:val="20"/>
        </w:rPr>
      </w:pPr>
      <w:r w:rsidRPr="00E83469">
        <w:rPr>
          <w:rFonts w:ascii="Arial" w:hAnsi="Arial" w:cs="Arial"/>
          <w:bCs/>
          <w:sz w:val="20"/>
          <w:lang w:val="en-GB"/>
        </w:rPr>
        <w:t>Service remote control "theSenda P"</w:t>
      </w:r>
    </w:p>
    <w:p w:rsidR="00922419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Order no.: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E83469" w:rsidP="00E83469">
      <w:pPr>
        <w:pStyle w:val="berschrift3"/>
        <w:rPr>
          <w:rFonts w:ascii="Arial" w:hAnsi="Arial" w:cs="Arial"/>
          <w:sz w:val="20"/>
        </w:rPr>
      </w:pPr>
      <w:r w:rsidRPr="00E83469">
        <w:rPr>
          <w:rFonts w:ascii="Arial" w:hAnsi="Arial" w:cs="Arial"/>
          <w:bCs/>
          <w:sz w:val="20"/>
          <w:lang w:val="en-GB"/>
        </w:rPr>
        <w:t>User remote control "theSenda S"</w:t>
      </w:r>
    </w:p>
    <w:p w:rsidR="004E2972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Optional</w:t>
      </w:r>
    </w:p>
    <w:p w:rsidR="00557AA9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Order no.: 9070911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E83469" w:rsidP="00E83469">
      <w:pPr>
        <w:pStyle w:val="berschrift3"/>
        <w:rPr>
          <w:rFonts w:ascii="Arial" w:hAnsi="Arial" w:cs="Arial"/>
          <w:sz w:val="20"/>
        </w:rPr>
      </w:pPr>
      <w:r w:rsidRPr="00E83469">
        <w:rPr>
          <w:rFonts w:ascii="Arial" w:hAnsi="Arial" w:cs="Arial"/>
          <w:bCs/>
          <w:sz w:val="20"/>
          <w:lang w:val="en-GB"/>
        </w:rPr>
        <w:lastRenderedPageBreak/>
        <w:t>Back box 75A WH</w:t>
      </w:r>
    </w:p>
    <w:p w:rsidR="00922419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Order no.: 9070949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p w:rsidR="00AF7BDE" w:rsidRPr="003327EE" w:rsidRDefault="00E83469" w:rsidP="00E83469">
      <w:pPr>
        <w:pStyle w:val="berschrift3"/>
        <w:rPr>
          <w:rFonts w:ascii="Arial" w:hAnsi="Arial" w:cs="Arial"/>
          <w:sz w:val="20"/>
        </w:rPr>
      </w:pPr>
      <w:r w:rsidRPr="00E83469">
        <w:rPr>
          <w:rFonts w:ascii="Arial" w:hAnsi="Arial" w:cs="Arial"/>
          <w:bCs/>
          <w:sz w:val="20"/>
          <w:lang w:val="en-GB"/>
        </w:rPr>
        <w:t>Back box 75A BK</w:t>
      </w:r>
    </w:p>
    <w:p w:rsidR="00AF7BDE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Optional</w:t>
      </w:r>
    </w:p>
    <w:p w:rsidR="00AF7BDE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Order no.: 9070950</w:t>
      </w:r>
    </w:p>
    <w:p w:rsidR="00AF7BDE" w:rsidRDefault="00AF7BDE" w:rsidP="00922419">
      <w:pPr>
        <w:pStyle w:val="berschrift3"/>
        <w:rPr>
          <w:rFonts w:ascii="Arial" w:hAnsi="Arial" w:cs="Arial"/>
          <w:sz w:val="20"/>
        </w:rPr>
      </w:pPr>
    </w:p>
    <w:p w:rsidR="00AF7BDE" w:rsidRPr="003327EE" w:rsidRDefault="00E83469" w:rsidP="00E83469">
      <w:pPr>
        <w:pStyle w:val="berschrift3"/>
        <w:rPr>
          <w:rFonts w:ascii="Arial" w:hAnsi="Arial" w:cs="Arial"/>
          <w:sz w:val="20"/>
        </w:rPr>
      </w:pPr>
      <w:r w:rsidRPr="00E83469">
        <w:rPr>
          <w:rFonts w:ascii="Arial" w:hAnsi="Arial" w:cs="Arial"/>
          <w:bCs/>
          <w:sz w:val="20"/>
          <w:lang w:val="en-GB"/>
        </w:rPr>
        <w:t>Back box 75A SR</w:t>
      </w:r>
    </w:p>
    <w:p w:rsidR="00AF7BDE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Optional</w:t>
      </w:r>
    </w:p>
    <w:p w:rsidR="00AF7BDE" w:rsidRPr="003327EE" w:rsidRDefault="00E83469" w:rsidP="00E83469">
      <w:pPr>
        <w:rPr>
          <w:rFonts w:ascii="Arial" w:hAnsi="Arial" w:cs="Arial"/>
          <w:sz w:val="20"/>
        </w:rPr>
      </w:pPr>
      <w:r w:rsidRPr="00E83469">
        <w:rPr>
          <w:rFonts w:ascii="Arial" w:hAnsi="Arial" w:cs="Arial"/>
          <w:sz w:val="20"/>
          <w:lang w:val="en-GB"/>
        </w:rPr>
        <w:t>Order no.: 9070951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05DA6" w:rsidRDefault="00A05DA6">
      <w:r>
        <w:separator/>
      </w:r>
    </w:p>
  </w:endnote>
  <w:endnote w:type="continuationSeparator" w:id="0">
    <w:p w:rsidR="00A05DA6" w:rsidRDefault="00A0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83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83469" w:rsidRDefault="00E8346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Tr="00E83469">
      <w:tc>
        <w:tcPr>
          <w:tcW w:w="4747" w:type="dxa"/>
        </w:tcPr>
        <w:p w:rsidR="006D72A5" w:rsidRDefault="00E83469" w:rsidP="00E83469">
          <w:pPr>
            <w:pStyle w:val="Fuzeile"/>
          </w:pPr>
          <w:r>
            <w:rPr>
              <w:rFonts w:cs="Frutiger LT Com 45 Light"/>
              <w:lang w:val="en-GB"/>
            </w:rPr>
            <w:t>Subject to alteration</w:t>
          </w:r>
        </w:p>
      </w:tc>
      <w:tc>
        <w:tcPr>
          <w:tcW w:w="4748" w:type="dxa"/>
        </w:tcPr>
        <w:p w:rsidR="006D72A5" w:rsidRPr="00E42560" w:rsidRDefault="00E83469" w:rsidP="00E83469">
          <w:pPr>
            <w:pStyle w:val="Fuzeile"/>
            <w:jc w:val="right"/>
          </w:pPr>
          <w:r>
            <w:rPr>
              <w:rFonts w:cs="Frutiger LT Com 45 Light"/>
              <w:lang w:val="en-GB"/>
            </w:rPr>
            <w:t>1103088701/06.2015</w:t>
          </w:r>
          <w:r w:rsidRPr="00E83469">
            <w:rPr>
              <w:rFonts w:ascii="Symbol" w:hAnsi="Symbol" w:cs="Symbol"/>
              <w:lang w:val="en-GB"/>
            </w:rPr>
            <w:t></w:t>
          </w:r>
          <w:r>
            <w:rPr>
              <w:rFonts w:cs="Frutiger LT Com 45 Light"/>
              <w:lang w:val="en-GB"/>
            </w:rPr>
            <w:t>Theben HTS AG</w:t>
          </w:r>
        </w:p>
      </w:tc>
    </w:tr>
  </w:tbl>
  <w:p w:rsidR="006D72A5" w:rsidRPr="004E2972" w:rsidRDefault="006D72A5" w:rsidP="004E2972">
    <w:pPr>
      <w:pStyle w:val="Fuzeile"/>
    </w:pPr>
    <w:r w:rsidRPr="00E83469">
      <w:rPr>
        <w:lang w:val="en-GB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83469" w:rsidRDefault="00E8346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05DA6" w:rsidRDefault="00A05DA6">
      <w:r>
        <w:separator/>
      </w:r>
    </w:p>
  </w:footnote>
  <w:footnote w:type="continuationSeparator" w:id="0">
    <w:p w:rsidR="00A05DA6" w:rsidRDefault="00A0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83469" w:rsidRDefault="00E8346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D72A5" w:rsidRDefault="006D72A5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RPr="004E2972" w:rsidTr="00E83469">
      <w:tc>
        <w:tcPr>
          <w:tcW w:w="4747" w:type="dxa"/>
        </w:tcPr>
        <w:p w:rsidR="006D72A5" w:rsidRPr="004E2972" w:rsidRDefault="00E83469" w:rsidP="00E83469">
          <w:pPr>
            <w:pStyle w:val="Kopfzeile"/>
          </w:pPr>
          <w:r>
            <w:rPr>
              <w:rFonts w:cs="Frutiger LT Com 45 Light"/>
              <w:lang w:val="en-GB"/>
            </w:rPr>
            <w:t xml:space="preserve">Theben HTS AG </w:t>
          </w:r>
        </w:p>
        <w:p w:rsidR="006D72A5" w:rsidRPr="004E2972" w:rsidRDefault="00E83469" w:rsidP="00E83469">
          <w:pPr>
            <w:pStyle w:val="Kopfzeile"/>
          </w:pPr>
          <w:r>
            <w:rPr>
              <w:rFonts w:cs="Frutiger LT Com 45 Light"/>
              <w:lang w:val="en-GB"/>
            </w:rPr>
            <w:t xml:space="preserve">CH-8307 Effretikon </w:t>
          </w:r>
        </w:p>
        <w:p w:rsidR="006D72A5" w:rsidRPr="004E2972" w:rsidRDefault="00E83469" w:rsidP="00E83469">
          <w:pPr>
            <w:pStyle w:val="Kopfzeile"/>
          </w:pPr>
          <w:r>
            <w:rPr>
              <w:rFonts w:cs="Frutiger LT Com 45 Light"/>
              <w:lang w:val="en-GB"/>
            </w:rPr>
            <w:t>Tel. 052 355 17 00</w:t>
          </w:r>
        </w:p>
        <w:p w:rsidR="006D72A5" w:rsidRPr="004E2972" w:rsidRDefault="00E83469" w:rsidP="00E83469">
          <w:pPr>
            <w:pStyle w:val="Kopfzeile"/>
          </w:pPr>
          <w:r>
            <w:rPr>
              <w:rFonts w:cs="Frutiger LT Com 45 Light"/>
              <w:lang w:val="en-GB"/>
            </w:rPr>
            <w:t>Fax 052 355 17 01</w:t>
          </w:r>
        </w:p>
      </w:tc>
      <w:tc>
        <w:tcPr>
          <w:tcW w:w="4748" w:type="dxa"/>
        </w:tcPr>
        <w:p w:rsidR="006D72A5" w:rsidRPr="004E2972" w:rsidRDefault="00A05DA6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6D72A5" w:rsidRPr="004E2972" w:rsidRDefault="006D72A5" w:rsidP="004E2972">
    <w:pPr>
      <w:pStyle w:val="Kopfzeile"/>
      <w:tabs>
        <w:tab w:val="clear" w:pos="4536"/>
        <w:tab w:val="clear" w:pos="9072"/>
      </w:tabs>
    </w:pPr>
    <w:r w:rsidRPr="00E83469">
      <w:rPr>
        <w:rFonts w:ascii="Syntax" w:hAnsi="Syntax"/>
        <w:i/>
        <w:lang w:val="en-GB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83469" w:rsidRDefault="00E8346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757482540">
    <w:abstractNumId w:val="2"/>
  </w:num>
  <w:num w:numId="2" w16cid:durableId="267279586">
    <w:abstractNumId w:val="3"/>
  </w:num>
  <w:num w:numId="3" w16cid:durableId="374239500">
    <w:abstractNumId w:val="1"/>
  </w:num>
  <w:num w:numId="4" w16cid:durableId="5323492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704F"/>
    <w:rsid w:val="000A7407"/>
    <w:rsid w:val="000B4392"/>
    <w:rsid w:val="000E3A05"/>
    <w:rsid w:val="00136A01"/>
    <w:rsid w:val="001F49C8"/>
    <w:rsid w:val="001F5BF1"/>
    <w:rsid w:val="00261E93"/>
    <w:rsid w:val="002626D1"/>
    <w:rsid w:val="002D071C"/>
    <w:rsid w:val="00306E86"/>
    <w:rsid w:val="003242DD"/>
    <w:rsid w:val="003327EE"/>
    <w:rsid w:val="003567FA"/>
    <w:rsid w:val="00356C94"/>
    <w:rsid w:val="00367E7C"/>
    <w:rsid w:val="003A6C78"/>
    <w:rsid w:val="003A7FBE"/>
    <w:rsid w:val="003D717D"/>
    <w:rsid w:val="00430F45"/>
    <w:rsid w:val="00461495"/>
    <w:rsid w:val="004930BB"/>
    <w:rsid w:val="004C07C4"/>
    <w:rsid w:val="004E2972"/>
    <w:rsid w:val="004F2EB4"/>
    <w:rsid w:val="00505ED1"/>
    <w:rsid w:val="005116E4"/>
    <w:rsid w:val="00554E6E"/>
    <w:rsid w:val="00557AA9"/>
    <w:rsid w:val="00584E88"/>
    <w:rsid w:val="005E0D7C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D72A5"/>
    <w:rsid w:val="006E0D51"/>
    <w:rsid w:val="006F4CAD"/>
    <w:rsid w:val="00765EE2"/>
    <w:rsid w:val="00782EAC"/>
    <w:rsid w:val="00857B98"/>
    <w:rsid w:val="00872719"/>
    <w:rsid w:val="008E010F"/>
    <w:rsid w:val="008E59C3"/>
    <w:rsid w:val="009002CC"/>
    <w:rsid w:val="00922419"/>
    <w:rsid w:val="00925F64"/>
    <w:rsid w:val="00935645"/>
    <w:rsid w:val="0093567A"/>
    <w:rsid w:val="00957B7B"/>
    <w:rsid w:val="009742FA"/>
    <w:rsid w:val="00983913"/>
    <w:rsid w:val="00994DE2"/>
    <w:rsid w:val="009954FA"/>
    <w:rsid w:val="009F6E61"/>
    <w:rsid w:val="00A05DA6"/>
    <w:rsid w:val="00A41B0E"/>
    <w:rsid w:val="00A47C97"/>
    <w:rsid w:val="00A651B8"/>
    <w:rsid w:val="00A72AEF"/>
    <w:rsid w:val="00AB2128"/>
    <w:rsid w:val="00AB4B97"/>
    <w:rsid w:val="00AF1597"/>
    <w:rsid w:val="00AF7BDE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C569E"/>
    <w:rsid w:val="00DF4FE3"/>
    <w:rsid w:val="00E42560"/>
    <w:rsid w:val="00E66107"/>
    <w:rsid w:val="00E769D5"/>
    <w:rsid w:val="00E83469"/>
    <w:rsid w:val="00EB0E72"/>
    <w:rsid w:val="00EB4AB1"/>
    <w:rsid w:val="00EC36C2"/>
    <w:rsid w:val="00EE477D"/>
    <w:rsid w:val="00F23747"/>
    <w:rsid w:val="00F55BBA"/>
    <w:rsid w:val="00FB2CEC"/>
    <w:rsid w:val="00FC09A6"/>
    <w:rsid w:val="00FC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3F654C1-100A-1644-A4A9-3040A7064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408</Words>
  <Characters>2573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English</dc:title>
  <dc:subject/>
  <dc:creator>H. U. Gujer</dc:creator>
  <cp:keywords/>
  <cp:lastModifiedBy>Jürgen Schwitzer</cp:lastModifiedBy>
  <cp:revision>2</cp:revision>
  <cp:lastPrinted>2015-06-01T09:27:00Z</cp:lastPrinted>
  <dcterms:created xsi:type="dcterms:W3CDTF">2026-10-15T14:38:00Z</dcterms:created>
  <dcterms:modified xsi:type="dcterms:W3CDTF">2026-10-15T14:38:00Z</dcterms:modified>
</cp:coreProperties>
</file>