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27535" w:rsidRPr="00A939E3" w:rsidRDefault="00A27535">
      <w:pPr>
        <w:outlineLvl w:val="0"/>
        <w:rPr>
          <w:rFonts w:ascii="Arial" w:hAnsi="Arial"/>
          <w:b/>
          <w:sz w:val="20"/>
          <w:lang w:val="en-GB"/>
        </w:rPr>
      </w:pPr>
      <w:r>
        <w:rPr>
          <w:rFonts w:ascii="Arial" w:hAnsi="Arial"/>
          <w:b/>
          <w:sz w:val="20"/>
          <w:lang w:val="en-GB"/>
        </w:rPr>
        <w:t>Elapsed-time counter, front 48 x 48 mm, plug-in base for wall mounting</w:t>
      </w:r>
    </w:p>
    <w:p w:rsidR="00A27535" w:rsidRPr="00A939E3" w:rsidRDefault="00A27535">
      <w:pPr>
        <w:rPr>
          <w:rFonts w:ascii="Arial" w:hAnsi="Arial"/>
          <w:sz w:val="20"/>
          <w:lang w:val="en-GB"/>
        </w:rPr>
      </w:pPr>
    </w:p>
    <w:p w:rsidR="00A27535" w:rsidRPr="00A939E3" w:rsidRDefault="00A27535">
      <w:pPr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Elapsed-time counter; 48 x 48mm front plate; integrated part 46 x 46 mm; spring closer and stretching clamp; Counter range up to 99,999.99 hours; plug-in base with screw or quick-release catch for 35 mm standard mounting rail; terminal screws; operating voltage</w:t>
      </w:r>
      <w:r w:rsidR="00A939E3">
        <w:rPr>
          <w:rFonts w:ascii="Arial" w:hAnsi="Arial"/>
          <w:sz w:val="20"/>
          <w:lang w:val="en-GB"/>
        </w:rPr>
        <w:t xml:space="preserve"> 230 V~ /50 Hz; housing colour :</w:t>
      </w:r>
      <w:r>
        <w:rPr>
          <w:rFonts w:ascii="Arial" w:hAnsi="Arial"/>
          <w:sz w:val="20"/>
          <w:lang w:val="en-GB"/>
        </w:rPr>
        <w:t xml:space="preserve"> anthracite.</w:t>
      </w:r>
    </w:p>
    <w:p w:rsidR="00A27535" w:rsidRPr="00A939E3" w:rsidRDefault="00A27535">
      <w:pPr>
        <w:rPr>
          <w:rFonts w:ascii="Arial" w:hAnsi="Arial"/>
          <w:sz w:val="20"/>
          <w:lang w:val="en-GB"/>
        </w:rPr>
      </w:pPr>
    </w:p>
    <w:p w:rsidR="00A27535" w:rsidRPr="00A939E3" w:rsidRDefault="00A27535">
      <w:pPr>
        <w:outlineLvl w:val="0"/>
        <w:rPr>
          <w:rFonts w:ascii="Arial" w:hAnsi="Arial"/>
          <w:sz w:val="20"/>
          <w:lang w:val="en-GB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A27535" w:rsidRPr="00A939E3" w:rsidRDefault="00A27535">
      <w:pPr>
        <w:rPr>
          <w:rFonts w:ascii="Arial" w:hAnsi="Arial"/>
          <w:sz w:val="20"/>
          <w:lang w:val="en-GB"/>
        </w:rPr>
      </w:pPr>
      <w:r w:rsidRPr="00A939E3">
        <w:rPr>
          <w:rFonts w:ascii="Arial" w:hAnsi="Arial"/>
          <w:sz w:val="20"/>
          <w:lang w:val="en-GB"/>
        </w:rPr>
        <w:t>...</w:t>
      </w:r>
    </w:p>
    <w:p w:rsidR="00A27535" w:rsidRPr="00A939E3" w:rsidRDefault="00A27535">
      <w:pPr>
        <w:rPr>
          <w:rFonts w:ascii="Arial" w:hAnsi="Arial"/>
          <w:sz w:val="20"/>
          <w:lang w:val="en-GB"/>
        </w:rPr>
      </w:pPr>
    </w:p>
    <w:p w:rsidR="00A27535" w:rsidRPr="00A939E3" w:rsidRDefault="00A27535">
      <w:pPr>
        <w:outlineLvl w:val="0"/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Make:</w:t>
      </w:r>
      <w:r w:rsidRPr="00A939E3">
        <w:rPr>
          <w:rFonts w:ascii="Arial" w:hAnsi="Arial"/>
          <w:sz w:val="20"/>
          <w:lang w:val="en-GB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A27535" w:rsidRPr="00A939E3" w:rsidRDefault="00A27535">
      <w:pPr>
        <w:rPr>
          <w:rFonts w:ascii="Arial" w:hAnsi="Arial"/>
          <w:sz w:val="20"/>
          <w:lang w:val="en-GB"/>
        </w:rPr>
      </w:pPr>
    </w:p>
    <w:p w:rsidR="00A27535" w:rsidRPr="00A939E3" w:rsidRDefault="00A27535">
      <w:pPr>
        <w:outlineLvl w:val="0"/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Type:</w:t>
      </w:r>
      <w:r w:rsidRPr="00A939E3">
        <w:rPr>
          <w:rFonts w:ascii="Arial" w:hAnsi="Arial"/>
          <w:sz w:val="20"/>
          <w:lang w:val="en-GB"/>
        </w:rPr>
        <w:t xml:space="preserve"> </w:t>
      </w:r>
      <w:r>
        <w:rPr>
          <w:rFonts w:ascii="Arial" w:hAnsi="Arial"/>
          <w:sz w:val="20"/>
          <w:lang w:val="en-GB"/>
        </w:rPr>
        <w:t>BZ 142-3</w:t>
      </w:r>
    </w:p>
    <w:p w:rsidR="00A27535" w:rsidRPr="00A939E3" w:rsidRDefault="00A27535">
      <w:pPr>
        <w:rPr>
          <w:rFonts w:ascii="Arial" w:hAnsi="Arial"/>
          <w:lang w:val="en-GB"/>
        </w:rPr>
      </w:pPr>
      <w:r>
        <w:rPr>
          <w:rFonts w:ascii="Arial" w:hAnsi="Arial"/>
          <w:sz w:val="20"/>
          <w:lang w:val="en-GB"/>
        </w:rPr>
        <w:t>Order No.:</w:t>
      </w:r>
      <w:r w:rsidRPr="00A939E3">
        <w:rPr>
          <w:rFonts w:ascii="Arial" w:hAnsi="Arial"/>
          <w:sz w:val="20"/>
          <w:lang w:val="en-GB"/>
        </w:rPr>
        <w:t xml:space="preserve"> 1420723</w:t>
      </w:r>
    </w:p>
    <w:p w:rsidR="00A27535" w:rsidRPr="00A939E3" w:rsidRDefault="00A27535">
      <w:pPr>
        <w:rPr>
          <w:rFonts w:ascii="Arial" w:hAnsi="Arial"/>
          <w:sz w:val="20"/>
          <w:lang w:val="en-GB"/>
        </w:rPr>
      </w:pPr>
    </w:p>
    <w:p w:rsidR="00A27535" w:rsidRDefault="00A27535">
      <w:pPr>
        <w:outlineLvl w:val="0"/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A27535" w:rsidRDefault="00A27535">
      <w:pPr>
        <w:rPr>
          <w:rFonts w:ascii="Arial" w:hAnsi="Arial"/>
          <w:sz w:val="20"/>
        </w:rPr>
      </w:pPr>
    </w:p>
    <w:sectPr w:rsidR="00A275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0F62"/>
    <w:rsid w:val="002D136D"/>
    <w:rsid w:val="00702DBF"/>
    <w:rsid w:val="009D0F62"/>
    <w:rsid w:val="009F5F17"/>
    <w:rsid w:val="00A27535"/>
    <w:rsid w:val="00A939E3"/>
    <w:rsid w:val="00C5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089F2B34-8B17-524E-8900-7B5BC2F88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Dokumentstruktur">
    <w:name w:val="Document Map"/>
    <w:basedOn w:val="Standard"/>
    <w:semiHidden/>
    <w:pPr>
      <w:shd w:val="clear" w:color="auto" w:fill="000080"/>
    </w:p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418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2026-10-15T14:24:00Z</dcterms:created>
  <dcterms:modified xsi:type="dcterms:W3CDTF">2026-10-15T14:24:00Z</dcterms:modified>
</cp:coreProperties>
</file>