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B1E4E0" w14:textId="77777777" w:rsidR="009947EC" w:rsidRDefault="009947E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Reiheneinbau-Digital-Schaltuhr 1 Kanal,  7 Tage, Textzeile, Steckkl., 2 TLE (TR 610 top2)</w:t>
      </w:r>
    </w:p>
    <w:p w14:paraId="10A62FEF" w14:textId="77777777" w:rsidR="009947EC" w:rsidRDefault="009947E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2898D09" w14:textId="77777777" w:rsidR="009947EC" w:rsidRDefault="009947E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Reiheneinbau-Digital-Schaltuhr mit werkseitig eingestellter Uhrzeit; textorientierte Bedienerführung und hinterleuchtetes Display; Schnittstelle für Speicherkarte; Breite 35 mm; Federsteckklemmen; 10 Jahre Gangreserve und programmierte Sommer-/Winterzeitumstellung; Tages- und Wochenprogramm; kürzeste Schaltzeit 1 Min.; Dauerschaltung EIN / AUS / AUTO; Schaltungsvorwahl; 56 Speicherpl.; PIN-Codierung; 1 Kanal; 1 Wechsler 16A/250 V~ 4.</w:t>
      </w:r>
    </w:p>
    <w:p w14:paraId="01F4685E" w14:textId="77777777" w:rsidR="009947EC" w:rsidRDefault="009947EC">
      <w:pPr>
        <w:rPr>
          <w:rFonts w:ascii="Arial" w:hAnsi="Arial" w:cs="Arial"/>
          <w:sz w:val="20"/>
          <w:szCs w:val="20"/>
        </w:rPr>
      </w:pPr>
    </w:p>
    <w:p w14:paraId="6FF83D37" w14:textId="77777777" w:rsidR="007A58E1" w:rsidRPr="00F40F22" w:rsidRDefault="007A58E1" w:rsidP="007A58E1">
      <w:pPr>
        <w:rPr>
          <w:rFonts w:ascii="Arial" w:hAnsi="Arial" w:cs="Arial"/>
          <w:sz w:val="20"/>
          <w:szCs w:val="20"/>
        </w:rPr>
      </w:pPr>
      <w:r w:rsidRPr="00F40F22">
        <w:rPr>
          <w:rFonts w:ascii="Arial" w:hAnsi="Arial" w:cs="Arial"/>
          <w:sz w:val="20"/>
          <w:szCs w:val="20"/>
        </w:rPr>
        <w:t xml:space="preserve">ReShape: </w:t>
      </w:r>
    </w:p>
    <w:p w14:paraId="21514D56" w14:textId="77777777" w:rsidR="007A58E1" w:rsidRDefault="007A58E1" w:rsidP="007A58E1">
      <w:pPr>
        <w:rPr>
          <w:rFonts w:ascii="Aptos Narrow" w:hAnsi="Aptos Narrow"/>
          <w:color w:val="000000"/>
          <w:sz w:val="22"/>
          <w:szCs w:val="22"/>
        </w:rPr>
      </w:pPr>
      <w:r>
        <w:rPr>
          <w:rFonts w:ascii="Aptos Narrow" w:hAnsi="Aptos Narrow"/>
          <w:color w:val="000000"/>
          <w:sz w:val="22"/>
          <w:szCs w:val="22"/>
        </w:rPr>
        <w:t>Kunststoffgehäuse (Gehäuseober und -unterteil, Schieber) mit 93% Rezyklatanteil aus Industrieabfällen (PIR - Post Industrial Recycled).</w:t>
      </w:r>
    </w:p>
    <w:p w14:paraId="68DB23CF" w14:textId="77777777" w:rsidR="009947EC" w:rsidRDefault="009947EC">
      <w:pPr>
        <w:rPr>
          <w:rFonts w:ascii="Arial" w:hAnsi="Arial" w:cs="Arial"/>
          <w:sz w:val="20"/>
          <w:szCs w:val="20"/>
        </w:rPr>
      </w:pPr>
    </w:p>
    <w:p w14:paraId="18548650" w14:textId="77777777" w:rsidR="009947EC" w:rsidRDefault="009947E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14:paraId="7DB16C53" w14:textId="77777777" w:rsidR="009947EC" w:rsidRPr="007A58E1" w:rsidRDefault="009947EC">
      <w:pPr>
        <w:rPr>
          <w:rFonts w:ascii="Arial" w:hAnsi="Arial" w:cs="Arial"/>
          <w:sz w:val="20"/>
          <w:szCs w:val="20"/>
          <w:lang w:val="en-GB"/>
        </w:rPr>
      </w:pPr>
      <w:r w:rsidRPr="007A58E1">
        <w:rPr>
          <w:rFonts w:ascii="Arial" w:hAnsi="Arial" w:cs="Arial"/>
          <w:sz w:val="20"/>
          <w:szCs w:val="20"/>
          <w:lang w:val="en-GB"/>
        </w:rPr>
        <w:t>...</w:t>
      </w:r>
    </w:p>
    <w:p w14:paraId="1A95A504" w14:textId="77777777" w:rsidR="009947EC" w:rsidRPr="007A58E1" w:rsidRDefault="009947EC">
      <w:pPr>
        <w:rPr>
          <w:rFonts w:ascii="Arial" w:hAnsi="Arial" w:cs="Arial"/>
          <w:sz w:val="20"/>
          <w:szCs w:val="20"/>
          <w:lang w:val="en-GB"/>
        </w:rPr>
      </w:pPr>
    </w:p>
    <w:p w14:paraId="79E83D7A" w14:textId="77777777" w:rsidR="009947EC" w:rsidRPr="007A58E1" w:rsidRDefault="009947EC">
      <w:pPr>
        <w:rPr>
          <w:rFonts w:ascii="Arial" w:hAnsi="Arial" w:cs="Arial"/>
          <w:sz w:val="20"/>
          <w:szCs w:val="20"/>
          <w:lang w:val="en-GB"/>
        </w:rPr>
      </w:pPr>
      <w:r w:rsidRPr="007A58E1">
        <w:rPr>
          <w:rFonts w:ascii="Arial" w:hAnsi="Arial" w:cs="Arial"/>
          <w:sz w:val="20"/>
          <w:szCs w:val="20"/>
          <w:lang w:val="en-GB"/>
        </w:rPr>
        <w:t>Fabrikat: Theben</w:t>
      </w:r>
    </w:p>
    <w:p w14:paraId="5D8B65E8" w14:textId="77777777" w:rsidR="009947EC" w:rsidRPr="007A58E1" w:rsidRDefault="009947EC">
      <w:pPr>
        <w:rPr>
          <w:rFonts w:ascii="Arial" w:hAnsi="Arial" w:cs="Arial"/>
          <w:sz w:val="20"/>
          <w:szCs w:val="20"/>
          <w:lang w:val="en-GB"/>
        </w:rPr>
      </w:pPr>
    </w:p>
    <w:p w14:paraId="47D16766" w14:textId="77777777" w:rsidR="009947EC" w:rsidRPr="007A58E1" w:rsidRDefault="009947EC">
      <w:pPr>
        <w:rPr>
          <w:rFonts w:ascii="Arial" w:hAnsi="Arial" w:cs="Arial"/>
          <w:sz w:val="20"/>
          <w:szCs w:val="20"/>
          <w:lang w:val="en-GB"/>
        </w:rPr>
      </w:pPr>
      <w:r w:rsidRPr="007A58E1">
        <w:rPr>
          <w:rFonts w:ascii="Arial" w:hAnsi="Arial" w:cs="Arial"/>
          <w:sz w:val="20"/>
          <w:szCs w:val="20"/>
          <w:lang w:val="en-GB"/>
        </w:rPr>
        <w:t>Typ: TR 610 top2</w:t>
      </w:r>
    </w:p>
    <w:p w14:paraId="47788008" w14:textId="77777777" w:rsidR="009947EC" w:rsidRPr="007A58E1" w:rsidRDefault="009947EC">
      <w:pPr>
        <w:rPr>
          <w:rFonts w:ascii="Arial" w:hAnsi="Arial" w:cs="Arial"/>
          <w:sz w:val="20"/>
          <w:szCs w:val="20"/>
          <w:lang w:val="en-GB"/>
        </w:rPr>
      </w:pPr>
      <w:r w:rsidRPr="007A58E1">
        <w:rPr>
          <w:rFonts w:ascii="Arial" w:hAnsi="Arial" w:cs="Arial"/>
          <w:sz w:val="20"/>
          <w:szCs w:val="20"/>
          <w:lang w:val="en-GB"/>
        </w:rPr>
        <w:t>Bestell-Nr.: 6100100</w:t>
      </w:r>
    </w:p>
    <w:p w14:paraId="74D493C9" w14:textId="77777777" w:rsidR="009947EC" w:rsidRPr="007A58E1" w:rsidRDefault="009947EC">
      <w:pPr>
        <w:rPr>
          <w:rFonts w:ascii="Arial" w:hAnsi="Arial" w:cs="Arial"/>
          <w:sz w:val="20"/>
          <w:szCs w:val="20"/>
          <w:lang w:val="en-GB"/>
        </w:rPr>
      </w:pPr>
    </w:p>
    <w:p w14:paraId="1A3680E8" w14:textId="77777777" w:rsidR="009947EC" w:rsidRDefault="009947E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14:paraId="37FBF390" w14:textId="77777777" w:rsidR="009947EC" w:rsidRDefault="009947EC">
      <w:pPr>
        <w:rPr>
          <w:rFonts w:ascii="Arial" w:hAnsi="Arial" w:cs="Arial"/>
          <w:sz w:val="20"/>
          <w:szCs w:val="20"/>
        </w:rPr>
      </w:pPr>
    </w:p>
    <w:sectPr w:rsidR="009947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9E"/>
    <w:rsid w:val="00363531"/>
    <w:rsid w:val="004E7BED"/>
    <w:rsid w:val="007A58E1"/>
    <w:rsid w:val="009947EC"/>
    <w:rsid w:val="00A23ABB"/>
    <w:rsid w:val="00CF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9856B"/>
  <w15:chartTrackingRefBased/>
  <w15:docId w15:val="{DE6B69B6-9620-496A-8498-52E5ACEE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2026-10-15T14:18:00Z</dcterms:created>
  <dcterms:modified xsi:type="dcterms:W3CDTF">2026-10-15T14:18:00Z</dcterms:modified>
</cp:coreProperties>
</file>