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Wandmontage,</w:t>
      </w:r>
      <w:r>
        <w:rPr>
          <w:rFonts w:ascii="Arial" w:hAnsi="Arial" w:cs="Arial"/>
          <w:b/>
          <w:sz w:val="20"/>
          <w:szCs w:val="20"/>
        </w:rPr>
        <w:t xml:space="preserve"> Lichtst</w:t>
      </w:r>
      <w:r w:rsidR="00202432">
        <w:rPr>
          <w:rFonts w:ascii="Arial" w:hAnsi="Arial" w:cs="Arial"/>
          <w:b/>
          <w:sz w:val="20"/>
          <w:szCs w:val="20"/>
        </w:rPr>
        <w:t>euerung</w:t>
      </w:r>
      <w:r>
        <w:rPr>
          <w:rFonts w:ascii="Arial" w:hAnsi="Arial" w:cs="Arial"/>
          <w:b/>
          <w:sz w:val="20"/>
          <w:szCs w:val="20"/>
        </w:rPr>
        <w:t>, 180°, max. 12</w:t>
      </w:r>
      <w:r w:rsidR="00A35A3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m, weiß, IP 55 (</w:t>
      </w:r>
      <w:proofErr w:type="spellStart"/>
      <w:r w:rsidR="00202432">
        <w:rPr>
          <w:rFonts w:ascii="Arial" w:hAnsi="Arial" w:cs="Arial"/>
          <w:b/>
          <w:sz w:val="20"/>
          <w:szCs w:val="20"/>
        </w:rPr>
        <w:t>theLuxa</w:t>
      </w:r>
      <w:proofErr w:type="spellEnd"/>
      <w:r w:rsidR="00202432">
        <w:rPr>
          <w:rFonts w:ascii="Arial" w:hAnsi="Arial" w:cs="Arial"/>
          <w:b/>
          <w:sz w:val="20"/>
          <w:szCs w:val="20"/>
        </w:rPr>
        <w:t xml:space="preserve"> S180 WH</w:t>
      </w:r>
      <w:r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B560EA" w:rsidRDefault="00CF06A0" w:rsidP="007B5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Bewegungsmelder für Wandmontage, dreh- und schwenkbarer Sensorkopf, Erfassungs</w:t>
      </w:r>
      <w:r w:rsidR="00415590">
        <w:rPr>
          <w:rFonts w:ascii="Arial" w:hAnsi="Arial" w:cs="Arial"/>
          <w:sz w:val="20"/>
          <w:szCs w:val="20"/>
        </w:rPr>
        <w:t>bereich 180°, Reichweite 12 m (</w:t>
      </w:r>
      <w:r>
        <w:rPr>
          <w:rFonts w:ascii="Arial" w:hAnsi="Arial" w:cs="Arial"/>
          <w:sz w:val="20"/>
          <w:szCs w:val="20"/>
        </w:rPr>
        <w:t>Montagehöhe 2,5 m), zusätzlicher Unterkriechschut</w:t>
      </w:r>
      <w:r w:rsidR="007B58C6">
        <w:rPr>
          <w:rFonts w:ascii="Arial" w:hAnsi="Arial" w:cs="Arial"/>
          <w:sz w:val="20"/>
          <w:szCs w:val="20"/>
        </w:rPr>
        <w:t>z Durchmesser 6</w:t>
      </w:r>
      <w:r>
        <w:rPr>
          <w:rFonts w:ascii="Arial" w:hAnsi="Arial" w:cs="Arial"/>
          <w:sz w:val="20"/>
          <w:szCs w:val="20"/>
        </w:rPr>
        <w:t xml:space="preserve"> m, Innen- oder Außenmontage (IP55), </w:t>
      </w:r>
      <w:r w:rsidR="00202432">
        <w:rPr>
          <w:rFonts w:ascii="Arial" w:hAnsi="Arial" w:cs="Arial"/>
          <w:sz w:val="20"/>
          <w:szCs w:val="20"/>
        </w:rPr>
        <w:t xml:space="preserve">Nulldurchgangsschaltung, </w:t>
      </w:r>
      <w:r>
        <w:rPr>
          <w:rFonts w:ascii="Arial" w:hAnsi="Arial" w:cs="Arial"/>
          <w:sz w:val="20"/>
          <w:szCs w:val="20"/>
        </w:rPr>
        <w:t xml:space="preserve">automatische Schaltung helligkeits- und bewegungsabhängig, </w:t>
      </w:r>
      <w:proofErr w:type="spellStart"/>
      <w:r w:rsidR="00202432">
        <w:rPr>
          <w:rFonts w:ascii="Arial" w:hAnsi="Arial" w:cs="Arial"/>
          <w:sz w:val="20"/>
          <w:szCs w:val="20"/>
        </w:rPr>
        <w:t>Teach</w:t>
      </w:r>
      <w:proofErr w:type="spellEnd"/>
      <w:r w:rsidR="00202432">
        <w:rPr>
          <w:rFonts w:ascii="Arial" w:hAnsi="Arial" w:cs="Arial"/>
          <w:sz w:val="20"/>
          <w:szCs w:val="20"/>
        </w:rPr>
        <w:t xml:space="preserve">-In-Funktion, </w:t>
      </w:r>
      <w:r>
        <w:rPr>
          <w:rFonts w:ascii="Arial" w:hAnsi="Arial" w:cs="Arial"/>
          <w:sz w:val="20"/>
          <w:szCs w:val="20"/>
        </w:rPr>
        <w:t xml:space="preserve">Mischlichtmessung ca. 5...1000 </w:t>
      </w:r>
      <w:proofErr w:type="spellStart"/>
      <w:r>
        <w:rPr>
          <w:rFonts w:ascii="Arial" w:hAnsi="Arial" w:cs="Arial"/>
          <w:sz w:val="20"/>
          <w:szCs w:val="20"/>
        </w:rPr>
        <w:t>lx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="00290FCA">
        <w:rPr>
          <w:rFonts w:ascii="Arial" w:hAnsi="Arial" w:cs="Arial"/>
          <w:sz w:val="20"/>
          <w:szCs w:val="20"/>
        </w:rPr>
        <w:t>Einschaltdauer</w:t>
      </w:r>
      <w:r>
        <w:rPr>
          <w:rFonts w:ascii="Arial" w:hAnsi="Arial" w:cs="Arial"/>
          <w:sz w:val="20"/>
          <w:szCs w:val="20"/>
        </w:rPr>
        <w:t xml:space="preserve"> </w:t>
      </w:r>
      <w:r w:rsidR="00202432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s...</w:t>
      </w:r>
      <w:r w:rsidR="007B58C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min,  Relais Licht: 1 Schließer </w:t>
      </w:r>
      <w:r w:rsidR="00290FCA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A/230V~, </w:t>
      </w:r>
      <w:r w:rsidR="00202432">
        <w:rPr>
          <w:rFonts w:ascii="Arial" w:hAnsi="Arial" w:cs="Arial"/>
          <w:sz w:val="20"/>
          <w:szCs w:val="20"/>
        </w:rPr>
        <w:t>2300</w:t>
      </w:r>
      <w:r>
        <w:rPr>
          <w:rFonts w:ascii="Arial" w:hAnsi="Arial" w:cs="Arial"/>
          <w:sz w:val="20"/>
          <w:szCs w:val="20"/>
        </w:rPr>
        <w:t xml:space="preserve"> W Glühlampenlast, inkl. Schrauben und Dübel</w:t>
      </w:r>
    </w:p>
    <w:p w:rsidR="00CF06A0" w:rsidRDefault="00CF06A0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202432" w:rsidRDefault="00CF06A0">
      <w:pPr>
        <w:rPr>
          <w:rFonts w:ascii="Arial" w:hAnsi="Arial" w:cs="Arial"/>
          <w:bCs/>
          <w:sz w:val="20"/>
          <w:szCs w:val="20"/>
          <w:lang w:val="en-US"/>
        </w:rPr>
      </w:pPr>
      <w:proofErr w:type="spellStart"/>
      <w:r w:rsidRPr="00202432">
        <w:rPr>
          <w:rFonts w:ascii="Arial" w:hAnsi="Arial" w:cs="Arial"/>
          <w:sz w:val="20"/>
          <w:szCs w:val="20"/>
          <w:lang w:val="en-US"/>
        </w:rPr>
        <w:t>Typ</w:t>
      </w:r>
      <w:proofErr w:type="spellEnd"/>
      <w:r w:rsidRPr="00202432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="00202432" w:rsidRPr="00202432">
        <w:rPr>
          <w:rFonts w:ascii="Arial" w:hAnsi="Arial" w:cs="Arial"/>
          <w:bCs/>
          <w:sz w:val="20"/>
          <w:szCs w:val="20"/>
          <w:lang w:val="en-US"/>
        </w:rPr>
        <w:t>theLuxa</w:t>
      </w:r>
      <w:proofErr w:type="spellEnd"/>
      <w:r w:rsidR="00202432" w:rsidRPr="00202432">
        <w:rPr>
          <w:rFonts w:ascii="Arial" w:hAnsi="Arial" w:cs="Arial"/>
          <w:bCs/>
          <w:sz w:val="20"/>
          <w:szCs w:val="20"/>
          <w:lang w:val="en-US"/>
        </w:rPr>
        <w:t xml:space="preserve"> S180 WH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202432">
        <w:rPr>
          <w:rFonts w:ascii="Arial" w:hAnsi="Arial" w:cs="Arial"/>
          <w:sz w:val="20"/>
          <w:szCs w:val="20"/>
          <w:lang w:val="en-US"/>
        </w:rPr>
        <w:t>Bestell</w:t>
      </w:r>
      <w:proofErr w:type="spellEnd"/>
      <w:r w:rsidRPr="00202432">
        <w:rPr>
          <w:rFonts w:ascii="Arial" w:hAnsi="Arial" w:cs="Arial"/>
          <w:sz w:val="20"/>
          <w:szCs w:val="20"/>
          <w:lang w:val="en-US"/>
        </w:rPr>
        <w:t xml:space="preserve">-Nr.: </w:t>
      </w:r>
      <w:r w:rsidR="00202432" w:rsidRPr="00202432">
        <w:rPr>
          <w:rFonts w:ascii="Arial" w:hAnsi="Arial" w:cs="Arial"/>
          <w:sz w:val="20"/>
          <w:szCs w:val="20"/>
          <w:lang w:val="en-US"/>
        </w:rPr>
        <w:t>1</w:t>
      </w:r>
      <w:r w:rsidR="00202432">
        <w:rPr>
          <w:rFonts w:ascii="Arial" w:hAnsi="Arial" w:cs="Arial"/>
          <w:sz w:val="20"/>
          <w:szCs w:val="20"/>
          <w:lang w:val="en-US"/>
        </w:rPr>
        <w:t>010505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Default="00CF06A0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 xml:space="preserve">Eckwinkel </w:t>
      </w:r>
      <w:proofErr w:type="spellStart"/>
      <w:r w:rsidR="00202432">
        <w:rPr>
          <w:rFonts w:eastAsia="Times New Roman"/>
          <w:bCs w:val="0"/>
          <w:szCs w:val="20"/>
        </w:rPr>
        <w:t>theLuxa</w:t>
      </w:r>
      <w:proofErr w:type="spellEnd"/>
      <w:r w:rsidR="00202432">
        <w:rPr>
          <w:rFonts w:eastAsia="Times New Roman"/>
          <w:bCs w:val="0"/>
          <w:szCs w:val="20"/>
        </w:rPr>
        <w:t xml:space="preserve"> S WH</w:t>
      </w:r>
    </w:p>
    <w:p w:rsidR="00CF06A0" w:rsidRDefault="00A35A3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</w:t>
      </w:r>
      <w:r w:rsidR="00CF06A0">
        <w:rPr>
          <w:rFonts w:ascii="Arial" w:hAnsi="Arial" w:cs="Arial"/>
          <w:bCs/>
          <w:sz w:val="20"/>
          <w:szCs w:val="20"/>
        </w:rPr>
        <w:t>ur Erfassung von 2 Hausseiten mit einem Bewegungsmelder.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CF06A0">
        <w:rPr>
          <w:rFonts w:ascii="Arial" w:hAnsi="Arial" w:cs="Arial"/>
          <w:bCs/>
          <w:sz w:val="20"/>
          <w:szCs w:val="20"/>
        </w:rPr>
        <w:t xml:space="preserve">Montage erfolgt in der Hausecke. Leitungsführung </w:t>
      </w:r>
      <w:r w:rsidR="00131AE0">
        <w:rPr>
          <w:rFonts w:ascii="Arial" w:hAnsi="Arial" w:cs="Arial"/>
          <w:bCs/>
          <w:sz w:val="20"/>
          <w:szCs w:val="20"/>
        </w:rPr>
        <w:t>A</w:t>
      </w:r>
      <w:r w:rsidR="00290FCA">
        <w:rPr>
          <w:rFonts w:ascii="Arial" w:hAnsi="Arial" w:cs="Arial"/>
          <w:bCs/>
          <w:sz w:val="20"/>
          <w:szCs w:val="20"/>
        </w:rPr>
        <w:t>ufputz</w:t>
      </w:r>
      <w:r w:rsidR="00CF06A0">
        <w:rPr>
          <w:rFonts w:ascii="Arial" w:hAnsi="Arial" w:cs="Arial"/>
          <w:bCs/>
          <w:sz w:val="20"/>
          <w:szCs w:val="20"/>
        </w:rPr>
        <w:t xml:space="preserve"> oder </w:t>
      </w:r>
      <w:r>
        <w:rPr>
          <w:rFonts w:ascii="Arial" w:hAnsi="Arial" w:cs="Arial"/>
          <w:bCs/>
          <w:sz w:val="20"/>
          <w:szCs w:val="20"/>
        </w:rPr>
        <w:t>U</w:t>
      </w:r>
      <w:r w:rsidR="00CF06A0">
        <w:rPr>
          <w:rFonts w:ascii="Arial" w:hAnsi="Arial" w:cs="Arial"/>
          <w:bCs/>
          <w:sz w:val="20"/>
          <w:szCs w:val="20"/>
        </w:rPr>
        <w:t>nterputz.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CF06A0">
        <w:rPr>
          <w:rFonts w:ascii="Arial" w:hAnsi="Arial" w:cs="Arial"/>
          <w:bCs/>
          <w:sz w:val="20"/>
          <w:szCs w:val="20"/>
        </w:rPr>
        <w:t>Auch zur Montage an Fallrohren geeignet.</w:t>
      </w:r>
      <w:r w:rsidR="00415590">
        <w:rPr>
          <w:rFonts w:ascii="Arial" w:hAnsi="Arial" w:cs="Arial"/>
          <w:bCs/>
          <w:sz w:val="20"/>
          <w:szCs w:val="20"/>
        </w:rPr>
        <w:t xml:space="preserve"> Farbe </w:t>
      </w:r>
      <w:r w:rsidR="000909F2">
        <w:rPr>
          <w:rFonts w:ascii="Arial" w:hAnsi="Arial" w:cs="Arial"/>
          <w:bCs/>
          <w:sz w:val="20"/>
          <w:szCs w:val="20"/>
        </w:rPr>
        <w:t>weiß</w:t>
      </w:r>
    </w:p>
    <w:p w:rsidR="00CF06A0" w:rsidRDefault="002024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CF06A0">
        <w:rPr>
          <w:rFonts w:ascii="Arial" w:hAnsi="Arial" w:cs="Arial"/>
          <w:sz w:val="20"/>
        </w:rPr>
        <w:t xml:space="preserve">-Nr.: </w:t>
      </w:r>
      <w:r>
        <w:rPr>
          <w:rFonts w:ascii="Arial" w:hAnsi="Arial" w:cs="Arial"/>
          <w:sz w:val="20"/>
        </w:rPr>
        <w:t>9070902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202432">
      <w:pPr>
        <w:pStyle w:val="berschrift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Abstandsrahmen </w:t>
      </w:r>
      <w:proofErr w:type="spellStart"/>
      <w:r>
        <w:rPr>
          <w:rFonts w:ascii="Arial" w:hAnsi="Arial" w:cs="Arial"/>
          <w:sz w:val="20"/>
        </w:rPr>
        <w:t>theLuxa</w:t>
      </w:r>
      <w:proofErr w:type="spellEnd"/>
      <w:r>
        <w:rPr>
          <w:rFonts w:ascii="Arial" w:hAnsi="Arial" w:cs="Arial"/>
          <w:sz w:val="20"/>
        </w:rPr>
        <w:t xml:space="preserve"> S WH</w:t>
      </w:r>
    </w:p>
    <w:p w:rsidR="00202432" w:rsidRDefault="00202432">
      <w:pPr>
        <w:rPr>
          <w:rFonts w:ascii="Arial" w:hAnsi="Arial" w:cs="Arial"/>
          <w:sz w:val="20"/>
        </w:rPr>
      </w:pPr>
      <w:r w:rsidRPr="00202432">
        <w:rPr>
          <w:rFonts w:ascii="Arial" w:hAnsi="Arial" w:cs="Arial"/>
          <w:sz w:val="20"/>
        </w:rPr>
        <w:t>Abstandshalter für flexible Montage (Leitungseinführung unten, seitlich, oben und mehr Raum für Kabelverlegung)</w:t>
      </w:r>
      <w:r w:rsidR="000909F2">
        <w:rPr>
          <w:rFonts w:ascii="Arial" w:hAnsi="Arial" w:cs="Arial"/>
          <w:sz w:val="20"/>
        </w:rPr>
        <w:t xml:space="preserve">. </w:t>
      </w:r>
      <w:r w:rsidR="00415590">
        <w:rPr>
          <w:rFonts w:ascii="Arial" w:hAnsi="Arial" w:cs="Arial"/>
          <w:bCs/>
          <w:sz w:val="20"/>
        </w:rPr>
        <w:t xml:space="preserve">Farbe </w:t>
      </w:r>
      <w:r w:rsidR="000909F2" w:rsidRPr="000909F2">
        <w:rPr>
          <w:rFonts w:ascii="Arial" w:hAnsi="Arial" w:cs="Arial"/>
          <w:bCs/>
          <w:sz w:val="20"/>
        </w:rPr>
        <w:t>weiß</w:t>
      </w:r>
    </w:p>
    <w:p w:rsidR="00106F9F" w:rsidRPr="001E7AF4" w:rsidRDefault="00CF0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="00202432">
        <w:rPr>
          <w:rFonts w:ascii="Arial" w:hAnsi="Arial" w:cs="Arial"/>
          <w:sz w:val="20"/>
        </w:rPr>
        <w:t>9070906</w:t>
      </w:r>
    </w:p>
    <w:sectPr w:rsidR="00106F9F" w:rsidRPr="001E7AF4" w:rsidSect="007B58C6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E7AF4"/>
    <w:rsid w:val="00202432"/>
    <w:rsid w:val="00290FCA"/>
    <w:rsid w:val="002A59B5"/>
    <w:rsid w:val="002E160B"/>
    <w:rsid w:val="00415590"/>
    <w:rsid w:val="007B58C6"/>
    <w:rsid w:val="00A35A30"/>
    <w:rsid w:val="00B560EA"/>
    <w:rsid w:val="00CF06A0"/>
    <w:rsid w:val="00D672EA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7A7F8-3EDB-F24F-8727-39350D08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dc:description/>
  <cp:lastModifiedBy>Jürgen Schwitzer</cp:lastModifiedBy>
  <cp:revision>2</cp:revision>
  <cp:lastPrinted>2009-01-12T11:20:00Z</cp:lastPrinted>
  <dcterms:created xsi:type="dcterms:W3CDTF">2026-10-15T14:14:00Z</dcterms:created>
  <dcterms:modified xsi:type="dcterms:W3CDTF">2026-10-15T14:14:00Z</dcterms:modified>
</cp:coreProperties>
</file>