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FE323B" w:rsidRDefault="009F5483" w:rsidP="006D4E11">
      <w:pPr>
        <w:pStyle w:val="berschrift1"/>
        <w:spacing w:after="240"/>
        <w:rPr>
          <w:rFonts w:ascii="Arial" w:hAnsi="Arial" w:cs="Arial"/>
          <w:lang w:val="de-CH"/>
        </w:rPr>
      </w:pPr>
      <w:r>
        <w:rPr>
          <w:noProof/>
        </w:rPr>
        <w:pict>
          <v:shape id="Grafik 1" o:spid="_x0000_s2050" type="#_x0000_t75" alt="" style="position:absolute;margin-left:377.1pt;margin-top:9.75pt;width:105.75pt;height:69.4pt;z-index:251657728;visibility:visible;mso-wrap-edited:f;mso-width-percent:0;mso-height-percent:0;mso-width-percent:0;mso-height-percent:0" stroked="t" strokecolor="red">
            <v:imagedata r:id="rId7" o:title=""/>
          </v:shape>
        </w:pict>
      </w:r>
      <w:r w:rsidR="006D4E11" w:rsidRPr="00FE323B">
        <w:rPr>
          <w:rFonts w:ascii="Arial" w:hAnsi="Arial" w:cs="Arial"/>
          <w:lang w:val="de-CH"/>
        </w:rPr>
        <w:t>Ausschreibungstext</w:t>
      </w:r>
      <w:r w:rsidR="00E5779A" w:rsidRPr="00FE323B">
        <w:rPr>
          <w:b w:val="0"/>
          <w:sz w:val="24"/>
          <w:lang w:val="de-CH" w:eastAsia="de-CH"/>
        </w:rPr>
        <w:t xml:space="preserve"> </w:t>
      </w:r>
    </w:p>
    <w:p w:rsidR="00D00BF0" w:rsidRPr="0034191E" w:rsidRDefault="00244A74" w:rsidP="006D4E11">
      <w:pPr>
        <w:pStyle w:val="berschrift1"/>
        <w:spacing w:after="240"/>
        <w:rPr>
          <w:rFonts w:ascii="Arial" w:hAnsi="Arial" w:cs="Arial"/>
          <w:szCs w:val="28"/>
          <w:lang w:val="en-GB"/>
        </w:rPr>
      </w:pPr>
      <w:r w:rsidRPr="0034191E">
        <w:rPr>
          <w:rFonts w:ascii="Arial" w:hAnsi="Arial" w:cs="Arial"/>
          <w:szCs w:val="28"/>
          <w:lang w:val="en-GB"/>
        </w:rPr>
        <w:t xml:space="preserve">Optischer </w:t>
      </w:r>
      <w:r w:rsidR="0034191E">
        <w:rPr>
          <w:rFonts w:ascii="Arial" w:hAnsi="Arial" w:cs="Arial"/>
          <w:szCs w:val="28"/>
          <w:lang w:val="en-GB"/>
        </w:rPr>
        <w:t>Sensor</w:t>
      </w:r>
      <w:r w:rsidR="006D4E11" w:rsidRPr="0034191E">
        <w:rPr>
          <w:rFonts w:ascii="Arial" w:hAnsi="Arial" w:cs="Arial"/>
          <w:szCs w:val="28"/>
          <w:lang w:val="en-GB"/>
        </w:rPr>
        <w:t xml:space="preserve"> </w:t>
      </w:r>
      <w:r w:rsidR="00C05F1C" w:rsidRPr="0034191E">
        <w:rPr>
          <w:rFonts w:ascii="Arial" w:hAnsi="Arial" w:cs="Arial"/>
          <w:szCs w:val="28"/>
          <w:lang w:val="en-GB"/>
        </w:rPr>
        <w:t>thePixa</w:t>
      </w:r>
      <w:r w:rsidR="00E006DC" w:rsidRPr="0034191E">
        <w:rPr>
          <w:rFonts w:ascii="Arial" w:hAnsi="Arial" w:cs="Arial"/>
          <w:szCs w:val="28"/>
          <w:lang w:val="en-GB"/>
        </w:rPr>
        <w:t xml:space="preserve"> P</w:t>
      </w:r>
      <w:r w:rsidR="00567DFB" w:rsidRPr="0034191E">
        <w:rPr>
          <w:rFonts w:ascii="Arial" w:hAnsi="Arial" w:cs="Arial"/>
          <w:szCs w:val="28"/>
          <w:lang w:val="en-GB"/>
        </w:rPr>
        <w:t xml:space="preserve">360 </w:t>
      </w:r>
      <w:r w:rsidR="00B12330" w:rsidRPr="0034191E">
        <w:rPr>
          <w:rFonts w:ascii="Arial" w:hAnsi="Arial" w:cs="Arial"/>
          <w:color w:val="FF0000"/>
          <w:szCs w:val="28"/>
          <w:lang w:val="en-GB"/>
        </w:rPr>
        <w:t>24V</w:t>
      </w:r>
      <w:r w:rsidR="00B12330" w:rsidRPr="0034191E">
        <w:rPr>
          <w:rFonts w:ascii="Arial" w:hAnsi="Arial" w:cs="Arial"/>
          <w:szCs w:val="28"/>
          <w:lang w:val="en-GB"/>
        </w:rPr>
        <w:t xml:space="preserve"> </w:t>
      </w:r>
      <w:r w:rsidR="00567DFB" w:rsidRPr="0034191E">
        <w:rPr>
          <w:rFonts w:ascii="Arial" w:hAnsi="Arial" w:cs="Arial"/>
          <w:szCs w:val="28"/>
          <w:lang w:val="en-GB"/>
        </w:rPr>
        <w:t>KNX</w:t>
      </w:r>
      <w:r w:rsidR="006F477C" w:rsidRPr="0034191E">
        <w:rPr>
          <w:rFonts w:ascii="Arial" w:hAnsi="Arial" w:cs="Arial"/>
          <w:szCs w:val="28"/>
          <w:lang w:val="en-GB"/>
        </w:rPr>
        <w:t xml:space="preserve"> </w:t>
      </w:r>
      <w:r w:rsidR="007C7A20" w:rsidRPr="0034191E">
        <w:rPr>
          <w:rFonts w:ascii="Arial" w:hAnsi="Arial" w:cs="Arial"/>
          <w:szCs w:val="28"/>
          <w:lang w:val="en-GB"/>
        </w:rPr>
        <w:t>UP</w:t>
      </w:r>
      <w:r w:rsidR="00604C66" w:rsidRPr="0034191E">
        <w:rPr>
          <w:rFonts w:ascii="Arial" w:hAnsi="Arial" w:cs="Arial"/>
          <w:szCs w:val="28"/>
          <w:lang w:val="en-GB"/>
        </w:rPr>
        <w:t xml:space="preserve"> </w:t>
      </w:r>
      <w:r w:rsidR="00616195" w:rsidRPr="0034191E">
        <w:rPr>
          <w:rFonts w:ascii="Arial" w:hAnsi="Arial" w:cs="Arial"/>
          <w:szCs w:val="28"/>
          <w:lang w:val="en-GB"/>
        </w:rPr>
        <w:t>WH</w:t>
      </w:r>
    </w:p>
    <w:p w:rsidR="00FE323B" w:rsidRPr="00AA0F3A" w:rsidRDefault="00FE323B" w:rsidP="00AA0F3A">
      <w:pPr>
        <w:spacing w:after="40"/>
        <w:rPr>
          <w:rFonts w:ascii="Arial" w:hAnsi="Arial" w:cs="Arial"/>
          <w:b/>
          <w:sz w:val="20"/>
          <w:lang w:val="en-GB"/>
        </w:rPr>
      </w:pPr>
      <w:r w:rsidRPr="00C05F1C">
        <w:rPr>
          <w:rFonts w:ascii="Arial" w:hAnsi="Arial" w:cs="Arial"/>
          <w:b/>
          <w:sz w:val="20"/>
          <w:lang w:val="en-GB"/>
        </w:rPr>
        <w:t>Bestell-Nr. Weiss</w:t>
      </w:r>
      <w:r w:rsidR="00AA0F3A">
        <w:rPr>
          <w:rFonts w:ascii="Arial" w:hAnsi="Arial" w:cs="Arial"/>
          <w:b/>
          <w:sz w:val="20"/>
          <w:lang w:val="en-GB"/>
        </w:rPr>
        <w:t xml:space="preserve">: </w:t>
      </w:r>
      <w:r w:rsidR="00AA0F3A">
        <w:rPr>
          <w:rFonts w:ascii="Arial" w:hAnsi="Arial" w:cs="Arial"/>
          <w:b/>
          <w:sz w:val="20"/>
          <w:lang w:val="en-GB"/>
        </w:rPr>
        <w:tab/>
      </w:r>
      <w:r w:rsidR="00AA0F3A">
        <w:rPr>
          <w:rFonts w:ascii="Arial" w:hAnsi="Arial" w:cs="Arial"/>
          <w:b/>
          <w:sz w:val="20"/>
          <w:lang w:val="en-GB"/>
        </w:rPr>
        <w:tab/>
      </w:r>
      <w:r w:rsidR="00AA0F3A" w:rsidRPr="003420E5">
        <w:rPr>
          <w:rFonts w:ascii="Arial" w:hAnsi="Arial" w:cs="Arial"/>
          <w:b/>
          <w:color w:val="FF0000"/>
          <w:sz w:val="20"/>
          <w:lang w:val="en-GB"/>
        </w:rPr>
        <w:t>22692</w:t>
      </w:r>
      <w:r w:rsidR="003420E5" w:rsidRPr="003420E5">
        <w:rPr>
          <w:rFonts w:ascii="Arial" w:hAnsi="Arial" w:cs="Arial"/>
          <w:b/>
          <w:color w:val="FF0000"/>
          <w:sz w:val="20"/>
          <w:lang w:val="en-GB"/>
        </w:rPr>
        <w:t>10</w:t>
      </w:r>
    </w:p>
    <w:p w:rsidR="009211A7" w:rsidRPr="00FE323B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6C784A" w:rsidRPr="00FE323B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FE323B">
        <w:rPr>
          <w:rFonts w:ascii="Arial" w:hAnsi="Arial" w:cs="Arial"/>
          <w:u w:val="single"/>
        </w:rPr>
        <w:t>Merkmale</w:t>
      </w:r>
      <w:r w:rsidR="006C784A" w:rsidRPr="00FE323B">
        <w:rPr>
          <w:rFonts w:ascii="Arial" w:hAnsi="Arial" w:cs="Arial"/>
          <w:u w:val="single"/>
        </w:rPr>
        <w:t>: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8C49EF">
        <w:rPr>
          <w:rFonts w:ascii="Arial" w:hAnsi="Arial" w:cs="Arial"/>
          <w:b/>
          <w:sz w:val="20"/>
          <w:szCs w:val="20"/>
        </w:rPr>
        <w:t>Allgemein:</w:t>
      </w:r>
    </w:p>
    <w:p w:rsidR="00CB2F16" w:rsidRPr="008C49EF" w:rsidRDefault="00244A74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b/>
          <w:sz w:val="20"/>
          <w:szCs w:val="20"/>
        </w:rPr>
        <w:t>Optischer</w:t>
      </w:r>
      <w:r w:rsidR="00CB2F16" w:rsidRPr="008C49EF">
        <w:rPr>
          <w:rFonts w:ascii="Arial" w:hAnsi="Arial" w:cs="Arial"/>
          <w:b/>
          <w:sz w:val="20"/>
          <w:szCs w:val="20"/>
        </w:rPr>
        <w:t xml:space="preserve"> </w:t>
      </w:r>
      <w:r w:rsidR="0034191E">
        <w:rPr>
          <w:rFonts w:ascii="Arial" w:hAnsi="Arial" w:cs="Arial"/>
          <w:b/>
          <w:sz w:val="20"/>
          <w:szCs w:val="20"/>
        </w:rPr>
        <w:t>Sensor</w:t>
      </w:r>
      <w:r w:rsidR="00CB2F16" w:rsidRPr="008C49EF">
        <w:rPr>
          <w:rFonts w:ascii="Arial" w:hAnsi="Arial" w:cs="Arial"/>
          <w:sz w:val="20"/>
          <w:szCs w:val="20"/>
        </w:rPr>
        <w:t xml:space="preserve"> für Deckenmontage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8C49EF">
        <w:rPr>
          <w:rFonts w:ascii="Arial" w:hAnsi="Arial" w:cs="Arial"/>
          <w:b/>
          <w:sz w:val="20"/>
          <w:szCs w:val="20"/>
        </w:rPr>
        <w:t>KNX Data-Secure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 xml:space="preserve">Rechteckiger Erfassungsbereich mit bis zu </w:t>
      </w:r>
      <w:r w:rsidRPr="008C49EF">
        <w:rPr>
          <w:rFonts w:ascii="Arial" w:hAnsi="Arial" w:cs="Arial"/>
          <w:b/>
          <w:sz w:val="20"/>
          <w:szCs w:val="20"/>
        </w:rPr>
        <w:t xml:space="preserve">6 </w:t>
      </w:r>
      <w:r w:rsidR="000910AC" w:rsidRPr="008C49EF">
        <w:rPr>
          <w:rFonts w:ascii="Arial" w:hAnsi="Arial" w:cs="Arial"/>
          <w:b/>
          <w:sz w:val="20"/>
          <w:szCs w:val="20"/>
        </w:rPr>
        <w:t xml:space="preserve">flexiblen </w:t>
      </w:r>
      <w:r w:rsidRPr="008C49EF">
        <w:rPr>
          <w:rFonts w:ascii="Arial" w:hAnsi="Arial" w:cs="Arial"/>
          <w:b/>
          <w:sz w:val="20"/>
          <w:szCs w:val="20"/>
        </w:rPr>
        <w:t>Erfassungszonen</w:t>
      </w:r>
      <w:r w:rsidRPr="008C49EF">
        <w:rPr>
          <w:rFonts w:ascii="Arial" w:hAnsi="Arial" w:cs="Arial"/>
          <w:sz w:val="20"/>
          <w:szCs w:val="20"/>
        </w:rPr>
        <w:t xml:space="preserve"> </w:t>
      </w:r>
      <w:r w:rsidRPr="008C49EF">
        <w:rPr>
          <w:rFonts w:ascii="Arial" w:hAnsi="Arial" w:cs="Arial"/>
          <w:sz w:val="20"/>
          <w:szCs w:val="20"/>
        </w:rPr>
        <w:br/>
      </w:r>
      <w:r w:rsidRPr="008C49EF">
        <w:rPr>
          <w:rFonts w:ascii="Arial" w:hAnsi="Arial" w:cs="Arial"/>
          <w:b/>
          <w:sz w:val="20"/>
          <w:szCs w:val="20"/>
        </w:rPr>
        <w:t>(Gesamtbereich 11,0 x 15,5 m │171 m</w:t>
      </w:r>
      <w:r w:rsidRPr="008C49EF">
        <w:rPr>
          <w:rFonts w:ascii="Arial" w:hAnsi="Arial" w:cs="Arial"/>
          <w:b/>
          <w:sz w:val="20"/>
          <w:szCs w:val="20"/>
          <w:vertAlign w:val="superscript"/>
        </w:rPr>
        <w:t xml:space="preserve">2 </w:t>
      </w:r>
      <w:r w:rsidRPr="008C49EF">
        <w:rPr>
          <w:rFonts w:ascii="Arial" w:hAnsi="Arial" w:cs="Arial"/>
          <w:b/>
          <w:sz w:val="20"/>
          <w:szCs w:val="20"/>
        </w:rPr>
        <w:t>; bei 4,5 m Montagehöhe)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8C49EF">
        <w:rPr>
          <w:rFonts w:ascii="Arial" w:hAnsi="Arial" w:cs="Arial"/>
          <w:b/>
          <w:sz w:val="20"/>
          <w:szCs w:val="20"/>
        </w:rPr>
        <w:t>Einschränkungen des Erfassungsbereichs erfolgt über die App (thePixa Plug)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>Automatische präsenz- und helligkeitsabhängige Steuerung für Beleuchtung und HKL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>Jede Erfassungszone hat seine eigene Lichtmessung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8C49EF">
        <w:rPr>
          <w:rFonts w:ascii="Arial" w:hAnsi="Arial" w:cs="Arial"/>
          <w:b/>
          <w:sz w:val="20"/>
          <w:szCs w:val="20"/>
        </w:rPr>
        <w:t>Abgleich der Helligkeitsmessungen über App thePixa Plug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>Einstellbare Empfindlichkeit Sensor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8C49EF">
        <w:rPr>
          <w:rFonts w:ascii="Arial" w:hAnsi="Arial" w:cs="Arial"/>
          <w:b/>
          <w:sz w:val="20"/>
          <w:szCs w:val="20"/>
        </w:rPr>
        <w:t>Unterscheidung zwischen Bewegung und Präsenz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 xml:space="preserve">Parallelschaltung mehrerer </w:t>
      </w:r>
      <w:r w:rsidR="0034191E">
        <w:rPr>
          <w:rFonts w:ascii="Arial" w:hAnsi="Arial" w:cs="Arial"/>
          <w:sz w:val="20"/>
          <w:szCs w:val="20"/>
        </w:rPr>
        <w:t>Sensoren</w:t>
      </w:r>
      <w:r w:rsidRPr="008C49EF">
        <w:rPr>
          <w:rFonts w:ascii="Arial" w:hAnsi="Arial" w:cs="Arial"/>
          <w:sz w:val="20"/>
          <w:szCs w:val="20"/>
        </w:rPr>
        <w:t xml:space="preserve"> (Master/Slave oder Master/Master)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>Testbetrieb zur Überprüfung von Funktion und Erfassungsbereich über App (thePixa Plug)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8C49EF">
        <w:rPr>
          <w:rFonts w:ascii="Arial" w:hAnsi="Arial" w:cs="Arial"/>
          <w:b/>
          <w:sz w:val="20"/>
          <w:szCs w:val="20"/>
        </w:rPr>
        <w:t>Ausgabe Belegungsgrad und Belegungsdichte über Telegramm</w:t>
      </w:r>
    </w:p>
    <w:p w:rsidR="001560F5" w:rsidRPr="008C49EF" w:rsidRDefault="001560F5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8C49EF">
        <w:rPr>
          <w:rFonts w:ascii="Arial" w:hAnsi="Arial" w:cs="Arial"/>
          <w:b/>
          <w:sz w:val="20"/>
          <w:szCs w:val="20"/>
        </w:rPr>
        <w:t>Integrierter Temperatursensor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>Deckeneinbau in Unterputz-Dose (2-Punkt-Befestigung)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>Deckenaufbau möglich mit Aufputz-Rahmen (optional)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8C49EF">
        <w:rPr>
          <w:rFonts w:ascii="Arial" w:hAnsi="Arial" w:cs="Arial"/>
          <w:b/>
          <w:sz w:val="20"/>
          <w:szCs w:val="20"/>
        </w:rPr>
        <w:t xml:space="preserve">App thePixa Plug für Einstellungen </w:t>
      </w:r>
      <w:r w:rsidR="009B1948" w:rsidRPr="008C49EF">
        <w:rPr>
          <w:rFonts w:ascii="Arial" w:hAnsi="Arial" w:cs="Arial"/>
          <w:b/>
          <w:sz w:val="20"/>
          <w:szCs w:val="20"/>
        </w:rPr>
        <w:t xml:space="preserve">und Auswertungen </w:t>
      </w:r>
      <w:r w:rsidRPr="008C49EF">
        <w:rPr>
          <w:rFonts w:ascii="Arial" w:hAnsi="Arial" w:cs="Arial"/>
          <w:b/>
          <w:sz w:val="20"/>
          <w:szCs w:val="20"/>
        </w:rPr>
        <w:t>(iOS/Android)</w:t>
      </w:r>
    </w:p>
    <w:p w:rsidR="004A5D2C" w:rsidRPr="008C49EF" w:rsidRDefault="004A5D2C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8C49EF">
        <w:rPr>
          <w:rFonts w:ascii="Arial" w:hAnsi="Arial" w:cs="Arial"/>
          <w:b/>
          <w:sz w:val="20"/>
          <w:szCs w:val="20"/>
        </w:rPr>
        <w:t>KNX-Firmware-Update möglich (ETS-App)</w:t>
      </w:r>
    </w:p>
    <w:p w:rsidR="004A5D2C" w:rsidRPr="008C49EF" w:rsidRDefault="004A5D2C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8C49EF">
        <w:rPr>
          <w:rFonts w:ascii="Arial" w:hAnsi="Arial" w:cs="Arial"/>
          <w:b/>
          <w:sz w:val="20"/>
          <w:szCs w:val="20"/>
        </w:rPr>
        <w:t>Sensor-Firmware-Update möglich (App thePixa Plug)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b/>
          <w:sz w:val="20"/>
          <w:szCs w:val="20"/>
        </w:rPr>
      </w:pPr>
      <w:r w:rsidRPr="008C49EF">
        <w:rPr>
          <w:rFonts w:ascii="Arial" w:hAnsi="Arial" w:cs="Arial"/>
          <w:b/>
          <w:sz w:val="20"/>
          <w:szCs w:val="20"/>
        </w:rPr>
        <w:t>6 Kanäle Licht, Z1 Licht – Z6 Licht: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>Schalten oder Konstantlichtregelung mit 6 autonomen Regelungen und Stand-by-Funktionalität (Orientierungslicht)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>Schaltbetrieb mit dimmbarer Beleuchtung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>Freies Schaltobjekt bei Funktionsart Schalten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>Voll- oder Halbautomat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>Helligkeits-Schaltwert einstellbar in Lux über Parameter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>Helligkeits-Sollwert einstellbar in Lux über Parameter und Telegramm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>Nachlaufzeit Licht einstellbar über Parameter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b/>
          <w:sz w:val="20"/>
          <w:szCs w:val="20"/>
        </w:rPr>
      </w:pPr>
      <w:r w:rsidRPr="008C49EF">
        <w:rPr>
          <w:rFonts w:ascii="Arial" w:hAnsi="Arial" w:cs="Arial"/>
          <w:b/>
          <w:sz w:val="20"/>
          <w:szCs w:val="20"/>
        </w:rPr>
        <w:t>Auraeffekt für bessere Orientierung und mehr Sicherheit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>Manuelle Übersteuerung mittels Telegramm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b/>
          <w:sz w:val="20"/>
          <w:szCs w:val="20"/>
        </w:rPr>
      </w:pPr>
      <w:r w:rsidRPr="008C49EF">
        <w:rPr>
          <w:rFonts w:ascii="Arial" w:hAnsi="Arial" w:cs="Arial"/>
          <w:b/>
          <w:sz w:val="20"/>
          <w:szCs w:val="20"/>
        </w:rPr>
        <w:t>6 Kanäle HKL, Z1 HKL – Z6 HKL: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>Einschaltverzögerung und Nachlaufzeit einstellbar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>Senden der Betriebsart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>Separates Sperrtelegramm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b/>
          <w:sz w:val="20"/>
          <w:szCs w:val="20"/>
        </w:rPr>
      </w:pPr>
      <w:r w:rsidRPr="008C49EF">
        <w:rPr>
          <w:rFonts w:ascii="Arial" w:hAnsi="Arial" w:cs="Arial"/>
          <w:b/>
          <w:sz w:val="20"/>
          <w:szCs w:val="20"/>
        </w:rPr>
        <w:t>6 Kanäle Raumbelegung, Z1 Raumbelegung – Z6 Raumbelegung: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b/>
          <w:sz w:val="20"/>
          <w:szCs w:val="20"/>
        </w:rPr>
      </w:pPr>
      <w:r w:rsidRPr="008C49EF">
        <w:rPr>
          <w:rFonts w:ascii="Arial" w:hAnsi="Arial" w:cs="Arial"/>
          <w:b/>
          <w:sz w:val="20"/>
          <w:szCs w:val="20"/>
        </w:rPr>
        <w:t>Ausgabe der Anzahl Personen</w:t>
      </w:r>
    </w:p>
    <w:p w:rsidR="00CB2F16" w:rsidRPr="008C49EF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8C49EF">
        <w:rPr>
          <w:rFonts w:ascii="Arial" w:hAnsi="Arial" w:cs="Arial"/>
          <w:sz w:val="20"/>
          <w:szCs w:val="20"/>
        </w:rPr>
        <w:t>Ansteuerung eines Lüfters mit bis zu 3 Stufen</w:t>
      </w:r>
    </w:p>
    <w:p w:rsidR="00195A6B" w:rsidRPr="008C49EF" w:rsidRDefault="00CB2F16" w:rsidP="004A5D2C">
      <w:pPr>
        <w:pStyle w:val="3Text"/>
        <w:numPr>
          <w:ilvl w:val="0"/>
          <w:numId w:val="5"/>
        </w:numPr>
        <w:spacing w:before="0"/>
        <w:rPr>
          <w:rFonts w:ascii="Arial" w:hAnsi="Arial" w:cs="Arial"/>
          <w:b/>
          <w:sz w:val="20"/>
          <w:szCs w:val="20"/>
        </w:rPr>
      </w:pPr>
      <w:r w:rsidRPr="008C49EF">
        <w:rPr>
          <w:rFonts w:ascii="Arial" w:hAnsi="Arial" w:cs="Arial"/>
          <w:b/>
          <w:sz w:val="20"/>
          <w:szCs w:val="20"/>
        </w:rPr>
        <w:t>3 parametrierbare Schwellen (Schwellwertschalter)</w:t>
      </w:r>
    </w:p>
    <w:p w:rsidR="00B4162C" w:rsidRDefault="00B4162C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</w:p>
    <w:p w:rsidR="00986F7F" w:rsidRPr="00FE323B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 w:rsidRPr="00FE323B">
        <w:rPr>
          <w:rFonts w:ascii="Arial" w:hAnsi="Arial" w:cs="Arial"/>
          <w:spacing w:val="-3"/>
          <w:u w:val="single"/>
        </w:rPr>
        <w:t>Technische Daten:</w:t>
      </w:r>
    </w:p>
    <w:p w:rsidR="001B798A" w:rsidRPr="00306B49" w:rsidRDefault="00E769D5" w:rsidP="00E769D5">
      <w:pPr>
        <w:pStyle w:val="Aufzhlung"/>
        <w:ind w:left="0" w:firstLine="0"/>
        <w:rPr>
          <w:rFonts w:ascii="Arial" w:hAnsi="Arial" w:cs="Arial"/>
          <w:b/>
          <w:bCs/>
          <w:spacing w:val="-3"/>
        </w:rPr>
      </w:pPr>
      <w:r w:rsidRPr="00306B49">
        <w:rPr>
          <w:rFonts w:ascii="Arial" w:hAnsi="Arial" w:cs="Arial"/>
          <w:b/>
          <w:bCs/>
          <w:color w:val="FF0000"/>
          <w:spacing w:val="-3"/>
        </w:rPr>
        <w:t>Betriebsspannung</w:t>
      </w:r>
      <w:r w:rsidR="001B798A" w:rsidRPr="00306B49">
        <w:rPr>
          <w:rFonts w:ascii="Arial" w:hAnsi="Arial" w:cs="Arial"/>
          <w:b/>
          <w:bCs/>
          <w:color w:val="FF0000"/>
          <w:spacing w:val="-3"/>
        </w:rPr>
        <w:t>:</w:t>
      </w:r>
      <w:r w:rsidRPr="00306B49">
        <w:rPr>
          <w:rFonts w:ascii="Arial" w:hAnsi="Arial" w:cs="Arial"/>
          <w:b/>
          <w:bCs/>
          <w:spacing w:val="-3"/>
        </w:rPr>
        <w:t xml:space="preserve"> </w:t>
      </w:r>
      <w:r w:rsidR="007C0ACE" w:rsidRPr="00306B49">
        <w:rPr>
          <w:rFonts w:ascii="Arial" w:hAnsi="Arial" w:cs="Arial"/>
          <w:b/>
          <w:bCs/>
          <w:spacing w:val="-3"/>
        </w:rPr>
        <w:tab/>
      </w:r>
      <w:r w:rsidR="007C0ACE" w:rsidRPr="00306B49">
        <w:rPr>
          <w:rFonts w:ascii="Arial" w:hAnsi="Arial" w:cs="Arial"/>
          <w:b/>
          <w:bCs/>
          <w:spacing w:val="-3"/>
        </w:rPr>
        <w:tab/>
      </w:r>
      <w:r w:rsidR="00153422" w:rsidRPr="00306B49">
        <w:rPr>
          <w:rFonts w:ascii="Arial" w:hAnsi="Arial" w:cs="Arial"/>
          <w:b/>
          <w:bCs/>
          <w:color w:val="FF0000"/>
          <w:spacing w:val="-3"/>
        </w:rPr>
        <w:t>20 – 35 V DC</w:t>
      </w:r>
    </w:p>
    <w:p w:rsidR="000910AC" w:rsidRPr="00153422" w:rsidRDefault="00153422" w:rsidP="00E769D5">
      <w:pPr>
        <w:pStyle w:val="Aufzhlung"/>
        <w:ind w:left="0" w:firstLine="0"/>
        <w:rPr>
          <w:rFonts w:ascii="Arial" w:hAnsi="Arial" w:cs="Arial"/>
          <w:color w:val="FF0000"/>
          <w:spacing w:val="-3"/>
        </w:rPr>
      </w:pPr>
      <w:r w:rsidRPr="00153422">
        <w:rPr>
          <w:rFonts w:ascii="Arial" w:hAnsi="Arial" w:cs="Arial"/>
          <w:color w:val="FF0000"/>
          <w:spacing w:val="-3"/>
        </w:rPr>
        <w:t>Stromaufnahme Hilfsspannung</w:t>
      </w:r>
      <w:r w:rsidR="000910AC" w:rsidRPr="00153422">
        <w:rPr>
          <w:rFonts w:ascii="Arial" w:hAnsi="Arial" w:cs="Arial"/>
          <w:color w:val="FF0000"/>
          <w:spacing w:val="-3"/>
        </w:rPr>
        <w:t>:</w:t>
      </w:r>
      <w:r w:rsidR="000910AC" w:rsidRPr="00153422">
        <w:rPr>
          <w:rFonts w:ascii="Arial" w:hAnsi="Arial" w:cs="Arial"/>
          <w:color w:val="FF0000"/>
          <w:spacing w:val="-3"/>
        </w:rPr>
        <w:tab/>
      </w:r>
      <w:r w:rsidRPr="00153422">
        <w:rPr>
          <w:rFonts w:ascii="Arial" w:hAnsi="Arial" w:cs="Arial"/>
          <w:color w:val="FF0000"/>
          <w:spacing w:val="-3"/>
        </w:rPr>
        <w:t xml:space="preserve">24 V DC: </w:t>
      </w:r>
      <w:r w:rsidR="000910AC" w:rsidRPr="00153422">
        <w:rPr>
          <w:rFonts w:ascii="Arial" w:hAnsi="Arial" w:cs="Arial"/>
          <w:color w:val="FF0000"/>
          <w:spacing w:val="-3"/>
        </w:rPr>
        <w:t xml:space="preserve">Tag-Modus: </w:t>
      </w:r>
      <w:r w:rsidRPr="00153422">
        <w:rPr>
          <w:rFonts w:ascii="Arial" w:hAnsi="Arial" w:cs="Arial"/>
          <w:color w:val="FF0000"/>
          <w:spacing w:val="-3"/>
        </w:rPr>
        <w:t>38 mA I Nacht-Modus 67 mA</w:t>
      </w:r>
    </w:p>
    <w:p w:rsidR="000910AC" w:rsidRPr="00153422" w:rsidRDefault="000910AC" w:rsidP="00E769D5">
      <w:pPr>
        <w:pStyle w:val="Aufzhlung"/>
        <w:ind w:left="0" w:firstLine="0"/>
        <w:rPr>
          <w:rFonts w:ascii="Arial" w:hAnsi="Arial" w:cs="Arial"/>
          <w:color w:val="FF0000"/>
          <w:spacing w:val="-3"/>
        </w:rPr>
      </w:pPr>
      <w:r w:rsidRPr="00153422">
        <w:rPr>
          <w:rFonts w:ascii="Arial" w:hAnsi="Arial" w:cs="Arial"/>
          <w:color w:val="FF0000"/>
          <w:spacing w:val="-3"/>
        </w:rPr>
        <w:tab/>
      </w:r>
      <w:r w:rsidRPr="00153422">
        <w:rPr>
          <w:rFonts w:ascii="Arial" w:hAnsi="Arial" w:cs="Arial"/>
          <w:color w:val="FF0000"/>
          <w:spacing w:val="-3"/>
        </w:rPr>
        <w:tab/>
      </w:r>
      <w:r w:rsidRPr="00153422">
        <w:rPr>
          <w:rFonts w:ascii="Arial" w:hAnsi="Arial" w:cs="Arial"/>
          <w:color w:val="FF0000"/>
          <w:spacing w:val="-3"/>
        </w:rPr>
        <w:tab/>
      </w:r>
      <w:r w:rsidRPr="00153422">
        <w:rPr>
          <w:rFonts w:ascii="Arial" w:hAnsi="Arial" w:cs="Arial"/>
          <w:color w:val="FF0000"/>
          <w:spacing w:val="-3"/>
        </w:rPr>
        <w:tab/>
      </w:r>
      <w:r w:rsidRPr="00153422">
        <w:rPr>
          <w:rFonts w:ascii="Arial" w:hAnsi="Arial" w:cs="Arial"/>
          <w:color w:val="FF0000"/>
          <w:spacing w:val="-3"/>
        </w:rPr>
        <w:tab/>
      </w:r>
      <w:r w:rsidR="00153422" w:rsidRPr="00153422">
        <w:rPr>
          <w:rFonts w:ascii="Arial" w:hAnsi="Arial" w:cs="Arial"/>
          <w:color w:val="FF0000"/>
          <w:spacing w:val="-3"/>
        </w:rPr>
        <w:t>KNX-Hilfsspannung (30 V DC): Tag-Modus: 30 mA I Nacht-Modus: 54 mA</w:t>
      </w:r>
    </w:p>
    <w:p w:rsidR="00591B77" w:rsidRPr="00FE323B" w:rsidRDefault="00591B77" w:rsidP="00E769D5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Busspannung KNX: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 w:rsidR="00153422" w:rsidRPr="00153422">
        <w:rPr>
          <w:rFonts w:ascii="Arial" w:hAnsi="Arial" w:cs="Arial"/>
          <w:color w:val="FF0000"/>
          <w:spacing w:val="-3"/>
        </w:rPr>
        <w:t>21 – 32 V DC</w:t>
      </w:r>
    </w:p>
    <w:p w:rsidR="00CC6300" w:rsidRPr="00FE323B" w:rsidRDefault="00591B77" w:rsidP="00E769D5">
      <w:pPr>
        <w:pStyle w:val="Aufzhlung"/>
        <w:ind w:left="0" w:firstLine="0"/>
        <w:rPr>
          <w:rFonts w:ascii="Arial" w:hAnsi="Arial" w:cs="Arial"/>
          <w:b/>
          <w:spacing w:val="-3"/>
        </w:rPr>
      </w:pPr>
      <w:r w:rsidRPr="00591B77">
        <w:rPr>
          <w:rFonts w:ascii="Arial" w:hAnsi="Arial" w:cs="Arial"/>
          <w:spacing w:val="-3"/>
        </w:rPr>
        <w:t>Stromaufnahme KNX-Bus</w:t>
      </w:r>
      <w:r w:rsidR="001B798A" w:rsidRPr="00591B77">
        <w:rPr>
          <w:rFonts w:ascii="Arial" w:hAnsi="Arial" w:cs="Arial"/>
          <w:spacing w:val="-3"/>
        </w:rPr>
        <w:t>:</w:t>
      </w:r>
      <w:r w:rsidR="005F796A" w:rsidRPr="00FE323B"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  <w:spacing w:val="-3"/>
        </w:rPr>
        <w:tab/>
      </w:r>
      <w:r w:rsidRPr="00591B77">
        <w:rPr>
          <w:rFonts w:ascii="Arial" w:hAnsi="Arial" w:cs="Arial"/>
          <w:spacing w:val="-3"/>
        </w:rPr>
        <w:t>&lt; 10 mA</w:t>
      </w:r>
    </w:p>
    <w:p w:rsidR="00547D8E" w:rsidRPr="00547D8E" w:rsidRDefault="00547D8E" w:rsidP="00E769D5">
      <w:pPr>
        <w:pStyle w:val="Aufzhlung"/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Erfassungsbereich sitzend:</w:t>
      </w:r>
      <w:r>
        <w:rPr>
          <w:rFonts w:ascii="Arial" w:hAnsi="Arial" w:cs="Arial"/>
          <w:b/>
        </w:rPr>
        <w:tab/>
        <w:t>5,0 x 7,0 m (Mh. 3,0 m)</w:t>
      </w:r>
    </w:p>
    <w:p w:rsidR="00A75E61" w:rsidRDefault="00C32C49" w:rsidP="00E769D5">
      <w:pPr>
        <w:pStyle w:val="Aufzhlung"/>
        <w:ind w:left="0" w:firstLine="0"/>
        <w:rPr>
          <w:rFonts w:ascii="Arial" w:hAnsi="Arial" w:cs="Arial"/>
          <w:b/>
        </w:rPr>
      </w:pPr>
      <w:r w:rsidRPr="00FE323B">
        <w:rPr>
          <w:rFonts w:ascii="Arial" w:hAnsi="Arial" w:cs="Arial"/>
          <w:b/>
          <w:spacing w:val="-3"/>
        </w:rPr>
        <w:t>Erfassungsbereich gehend</w:t>
      </w:r>
      <w:r w:rsidR="00A75E61" w:rsidRPr="00FE323B">
        <w:rPr>
          <w:rFonts w:ascii="Arial" w:hAnsi="Arial" w:cs="Arial"/>
          <w:b/>
          <w:spacing w:val="-3"/>
        </w:rPr>
        <w:t xml:space="preserve">: </w:t>
      </w:r>
      <w:r w:rsidR="007C0ACE" w:rsidRPr="00FE323B">
        <w:rPr>
          <w:rFonts w:ascii="Arial" w:hAnsi="Arial" w:cs="Arial"/>
          <w:b/>
          <w:spacing w:val="-3"/>
        </w:rPr>
        <w:tab/>
      </w:r>
      <w:r w:rsidR="00591B77">
        <w:rPr>
          <w:rFonts w:ascii="Arial" w:hAnsi="Arial" w:cs="Arial"/>
          <w:b/>
        </w:rPr>
        <w:t>7,5</w:t>
      </w:r>
      <w:r w:rsidRPr="00FE323B">
        <w:rPr>
          <w:rFonts w:ascii="Arial" w:hAnsi="Arial" w:cs="Arial"/>
          <w:b/>
        </w:rPr>
        <w:t xml:space="preserve"> m x </w:t>
      </w:r>
      <w:r w:rsidR="00591B77">
        <w:rPr>
          <w:rFonts w:ascii="Arial" w:hAnsi="Arial" w:cs="Arial"/>
          <w:b/>
        </w:rPr>
        <w:t xml:space="preserve">10,5 m tangential / </w:t>
      </w:r>
      <w:r w:rsidRPr="00FE323B">
        <w:rPr>
          <w:rFonts w:ascii="Arial" w:hAnsi="Arial" w:cs="Arial"/>
          <w:b/>
        </w:rPr>
        <w:t xml:space="preserve">radial </w:t>
      </w:r>
      <w:r w:rsidR="00F50BD0" w:rsidRPr="00FE323B">
        <w:rPr>
          <w:rFonts w:ascii="Arial" w:hAnsi="Arial" w:cs="Arial"/>
          <w:b/>
        </w:rPr>
        <w:t>(</w:t>
      </w:r>
      <w:r w:rsidR="00A75E61" w:rsidRPr="00FE323B">
        <w:rPr>
          <w:rFonts w:ascii="Arial" w:hAnsi="Arial" w:cs="Arial"/>
          <w:b/>
        </w:rPr>
        <w:t>Mh. 3</w:t>
      </w:r>
      <w:r w:rsidR="00591B77">
        <w:rPr>
          <w:rFonts w:ascii="Arial" w:hAnsi="Arial" w:cs="Arial"/>
          <w:b/>
        </w:rPr>
        <w:t>,0</w:t>
      </w:r>
      <w:r w:rsidR="00A75E61" w:rsidRPr="00FE323B">
        <w:rPr>
          <w:rFonts w:ascii="Arial" w:hAnsi="Arial" w:cs="Arial"/>
          <w:b/>
        </w:rPr>
        <w:t>m</w:t>
      </w:r>
      <w:r w:rsidR="00F50BD0" w:rsidRPr="00FE323B">
        <w:rPr>
          <w:rFonts w:ascii="Arial" w:hAnsi="Arial" w:cs="Arial"/>
          <w:b/>
        </w:rPr>
        <w:t>)</w:t>
      </w:r>
    </w:p>
    <w:p w:rsidR="00A75E61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591B77">
        <w:rPr>
          <w:rFonts w:ascii="Arial" w:hAnsi="Arial" w:cs="Arial"/>
        </w:rPr>
        <w:t xml:space="preserve">Montagehöhe Mh: </w:t>
      </w:r>
      <w:r w:rsidR="007C0ACE" w:rsidRPr="00591B77">
        <w:rPr>
          <w:rFonts w:ascii="Arial" w:hAnsi="Arial" w:cs="Arial"/>
        </w:rPr>
        <w:tab/>
      </w:r>
      <w:r w:rsidR="007C0ACE" w:rsidRPr="00591B77">
        <w:rPr>
          <w:rFonts w:ascii="Arial" w:hAnsi="Arial" w:cs="Arial"/>
        </w:rPr>
        <w:tab/>
      </w:r>
      <w:r w:rsidR="009211A7" w:rsidRPr="00591B77">
        <w:rPr>
          <w:rFonts w:ascii="Arial" w:hAnsi="Arial" w:cs="Arial"/>
        </w:rPr>
        <w:t>2</w:t>
      </w:r>
      <w:r w:rsidR="00591B77" w:rsidRPr="00591B77">
        <w:rPr>
          <w:rFonts w:ascii="Arial" w:hAnsi="Arial" w:cs="Arial"/>
        </w:rPr>
        <w:t>,5</w:t>
      </w:r>
      <w:r w:rsidR="009211A7" w:rsidRPr="00591B77">
        <w:rPr>
          <w:rFonts w:ascii="Arial" w:hAnsi="Arial" w:cs="Arial"/>
        </w:rPr>
        <w:t xml:space="preserve"> </w:t>
      </w:r>
      <w:r w:rsidR="00591B77" w:rsidRPr="00591B77">
        <w:rPr>
          <w:rFonts w:ascii="Arial" w:hAnsi="Arial" w:cs="Arial"/>
        </w:rPr>
        <w:t>–</w:t>
      </w:r>
      <w:r w:rsidR="00E006DC" w:rsidRPr="00591B77">
        <w:rPr>
          <w:rFonts w:ascii="Arial" w:hAnsi="Arial" w:cs="Arial"/>
        </w:rPr>
        <w:t xml:space="preserve"> </w:t>
      </w:r>
      <w:r w:rsidR="00591B77" w:rsidRPr="00591B77">
        <w:rPr>
          <w:rFonts w:ascii="Arial" w:hAnsi="Arial" w:cs="Arial"/>
        </w:rPr>
        <w:t>4,5</w:t>
      </w:r>
      <w:r w:rsidRPr="00591B77">
        <w:rPr>
          <w:rFonts w:ascii="Arial" w:hAnsi="Arial" w:cs="Arial"/>
        </w:rPr>
        <w:t xml:space="preserve"> m</w:t>
      </w:r>
    </w:p>
    <w:p w:rsidR="000910AC" w:rsidRPr="00591B77" w:rsidRDefault="000910AC" w:rsidP="00A75E61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</w:rPr>
        <w:t>Helligkeits-Schaltwert: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5 – 3000 Lux / Messung aus</w:t>
      </w:r>
    </w:p>
    <w:p w:rsidR="00CC6300" w:rsidRPr="00FE323B" w:rsidRDefault="00195A6B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Helligkeits-Soll</w:t>
      </w:r>
      <w:r w:rsidR="001B798A" w:rsidRPr="00FE323B">
        <w:rPr>
          <w:rFonts w:ascii="Arial" w:hAnsi="Arial" w:cs="Arial"/>
        </w:rPr>
        <w:t>wert:</w:t>
      </w:r>
      <w:r w:rsidR="00E769D5" w:rsidRPr="00FE323B">
        <w:rPr>
          <w:rFonts w:ascii="Arial" w:hAnsi="Arial" w:cs="Arial"/>
        </w:rPr>
        <w:t xml:space="preserve">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0910AC">
        <w:rPr>
          <w:rFonts w:ascii="Arial" w:hAnsi="Arial" w:cs="Arial"/>
        </w:rPr>
        <w:t>5</w:t>
      </w:r>
      <w:r w:rsidR="00E769D5" w:rsidRPr="00FE323B">
        <w:rPr>
          <w:rFonts w:ascii="Arial" w:hAnsi="Arial" w:cs="Arial"/>
        </w:rPr>
        <w:t xml:space="preserve"> – 3000 Lux</w:t>
      </w:r>
      <w:r w:rsidR="000910AC">
        <w:rPr>
          <w:rFonts w:ascii="Arial" w:hAnsi="Arial" w:cs="Arial"/>
        </w:rPr>
        <w:t xml:space="preserve"> / Licht</w:t>
      </w:r>
      <w:r w:rsidR="00257D23" w:rsidRPr="00FE323B">
        <w:rPr>
          <w:rFonts w:ascii="Arial" w:hAnsi="Arial" w:cs="Arial"/>
        </w:rPr>
        <w:t xml:space="preserve"> aus</w:t>
      </w:r>
    </w:p>
    <w:p w:rsidR="00CC6300" w:rsidRPr="00FE323B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Nachlaufzeit</w:t>
      </w:r>
      <w:r w:rsidR="00293461" w:rsidRPr="00FE323B">
        <w:rPr>
          <w:rFonts w:ascii="Arial" w:hAnsi="Arial" w:cs="Arial"/>
        </w:rPr>
        <w:t xml:space="preserve"> Licht:</w:t>
      </w:r>
      <w:r w:rsidR="00A75E61" w:rsidRPr="00FE323B">
        <w:rPr>
          <w:rFonts w:ascii="Arial" w:hAnsi="Arial" w:cs="Arial"/>
        </w:rPr>
        <w:t xml:space="preserve">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A75E61" w:rsidRPr="00FE323B">
        <w:rPr>
          <w:rFonts w:ascii="Arial" w:hAnsi="Arial" w:cs="Arial"/>
        </w:rPr>
        <w:t>0 s – 60 min</w:t>
      </w:r>
    </w:p>
    <w:p w:rsidR="00195A6B" w:rsidRPr="00FE323B" w:rsidRDefault="00195A6B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Stand</w:t>
      </w:r>
      <w:r w:rsidR="00257D23" w:rsidRPr="00FE323B">
        <w:rPr>
          <w:rFonts w:ascii="Arial" w:hAnsi="Arial" w:cs="Arial"/>
        </w:rPr>
        <w:t>-</w:t>
      </w:r>
      <w:r w:rsidRPr="00FE323B">
        <w:rPr>
          <w:rFonts w:ascii="Arial" w:hAnsi="Arial" w:cs="Arial"/>
        </w:rPr>
        <w:t>by Zeit Licht:</w:t>
      </w:r>
      <w:r w:rsidRPr="00FE323B">
        <w:rPr>
          <w:rFonts w:ascii="Arial" w:hAnsi="Arial" w:cs="Arial"/>
        </w:rPr>
        <w:tab/>
      </w:r>
      <w:r w:rsidRPr="00FE323B">
        <w:rPr>
          <w:rFonts w:ascii="Arial" w:hAnsi="Arial" w:cs="Arial"/>
        </w:rPr>
        <w:tab/>
        <w:t>0 s – 60 min /</w:t>
      </w:r>
      <w:r w:rsidR="00257D23" w:rsidRPr="00FE323B">
        <w:rPr>
          <w:rFonts w:ascii="Arial" w:hAnsi="Arial" w:cs="Arial"/>
        </w:rPr>
        <w:t xml:space="preserve"> inaktiv</w:t>
      </w:r>
      <w:r w:rsidRPr="00FE323B">
        <w:rPr>
          <w:rFonts w:ascii="Arial" w:hAnsi="Arial" w:cs="Arial"/>
        </w:rPr>
        <w:t xml:space="preserve"> </w:t>
      </w:r>
      <w:r w:rsidR="00257D23" w:rsidRPr="00FE323B">
        <w:rPr>
          <w:rFonts w:ascii="Arial" w:hAnsi="Arial" w:cs="Arial"/>
        </w:rPr>
        <w:t xml:space="preserve">/ </w:t>
      </w:r>
      <w:r w:rsidRPr="00FE323B">
        <w:rPr>
          <w:rFonts w:ascii="Arial" w:hAnsi="Arial" w:cs="Arial"/>
        </w:rPr>
        <w:t>dauerhaft ein</w:t>
      </w:r>
    </w:p>
    <w:p w:rsidR="00195A6B" w:rsidRPr="00FE323B" w:rsidRDefault="00195A6B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Stand</w:t>
      </w:r>
      <w:r w:rsidR="00257D23" w:rsidRPr="00FE323B">
        <w:rPr>
          <w:rFonts w:ascii="Arial" w:hAnsi="Arial" w:cs="Arial"/>
        </w:rPr>
        <w:t>-</w:t>
      </w:r>
      <w:r w:rsidRPr="00FE323B">
        <w:rPr>
          <w:rFonts w:ascii="Arial" w:hAnsi="Arial" w:cs="Arial"/>
        </w:rPr>
        <w:t>by Dimmwert:</w:t>
      </w:r>
      <w:r w:rsidRPr="00FE323B">
        <w:rPr>
          <w:rFonts w:ascii="Arial" w:hAnsi="Arial" w:cs="Arial"/>
        </w:rPr>
        <w:tab/>
      </w:r>
      <w:r w:rsidRPr="00FE323B">
        <w:rPr>
          <w:rFonts w:ascii="Arial" w:hAnsi="Arial" w:cs="Arial"/>
        </w:rPr>
        <w:tab/>
        <w:t>1 – 25 %</w:t>
      </w:r>
    </w:p>
    <w:p w:rsidR="00293461" w:rsidRPr="00FE323B" w:rsidRDefault="00945F7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Einschaltverzögerung </w:t>
      </w:r>
      <w:r w:rsidR="00293461" w:rsidRPr="00FE323B">
        <w:rPr>
          <w:rFonts w:ascii="Arial" w:hAnsi="Arial" w:cs="Arial"/>
        </w:rPr>
        <w:t xml:space="preserve">Präsenz: </w:t>
      </w:r>
      <w:r w:rsidR="007C0ACE" w:rsidRPr="00FE323B">
        <w:rPr>
          <w:rFonts w:ascii="Arial" w:hAnsi="Arial" w:cs="Arial"/>
        </w:rPr>
        <w:tab/>
      </w:r>
      <w:r w:rsidR="00293461" w:rsidRPr="00FE323B">
        <w:rPr>
          <w:rFonts w:ascii="Arial" w:hAnsi="Arial" w:cs="Arial"/>
        </w:rPr>
        <w:t>0</w:t>
      </w:r>
      <w:r w:rsidR="000910AC">
        <w:rPr>
          <w:rFonts w:ascii="Arial" w:hAnsi="Arial" w:cs="Arial"/>
        </w:rPr>
        <w:t xml:space="preserve"> s – 12</w:t>
      </w:r>
      <w:r w:rsidR="00293461" w:rsidRPr="00FE323B">
        <w:rPr>
          <w:rFonts w:ascii="Arial" w:hAnsi="Arial" w:cs="Arial"/>
        </w:rPr>
        <w:t>0 min</w:t>
      </w:r>
      <w:r w:rsidR="00257D23" w:rsidRPr="00FE323B">
        <w:rPr>
          <w:rFonts w:ascii="Arial" w:hAnsi="Arial" w:cs="Arial"/>
        </w:rPr>
        <w:t xml:space="preserve"> / inaktiv</w:t>
      </w:r>
    </w:p>
    <w:p w:rsidR="00604C66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Nachlaufzeit </w:t>
      </w:r>
      <w:r w:rsidR="00293461" w:rsidRPr="00FE323B">
        <w:rPr>
          <w:rFonts w:ascii="Arial" w:hAnsi="Arial" w:cs="Arial"/>
        </w:rPr>
        <w:t xml:space="preserve">Präsenz: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925F64" w:rsidRPr="00FE323B">
        <w:rPr>
          <w:rFonts w:ascii="Arial" w:hAnsi="Arial" w:cs="Arial"/>
        </w:rPr>
        <w:t>0 s – 120 min</w:t>
      </w:r>
    </w:p>
    <w:p w:rsidR="000910AC" w:rsidRPr="00144C0C" w:rsidRDefault="000910AC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</w:rPr>
      </w:pPr>
      <w:r w:rsidRPr="00144C0C">
        <w:rPr>
          <w:rFonts w:ascii="Arial" w:hAnsi="Arial" w:cs="Arial"/>
          <w:b/>
        </w:rPr>
        <w:t>Temperatursensor:</w:t>
      </w:r>
      <w:r w:rsidRPr="00144C0C">
        <w:rPr>
          <w:rFonts w:ascii="Arial" w:hAnsi="Arial" w:cs="Arial"/>
          <w:b/>
        </w:rPr>
        <w:tab/>
      </w:r>
      <w:r w:rsidRPr="00144C0C">
        <w:rPr>
          <w:rFonts w:ascii="Arial" w:hAnsi="Arial" w:cs="Arial"/>
          <w:b/>
        </w:rPr>
        <w:tab/>
        <w:t>-15 - +60° C</w:t>
      </w:r>
    </w:p>
    <w:p w:rsidR="00A75E61" w:rsidRPr="000910AC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0910AC">
        <w:rPr>
          <w:rFonts w:ascii="Arial" w:hAnsi="Arial" w:cs="Arial"/>
        </w:rPr>
        <w:t xml:space="preserve">Schutzart: </w:t>
      </w:r>
      <w:r w:rsidR="007C0ACE" w:rsidRPr="000910AC">
        <w:rPr>
          <w:rFonts w:ascii="Arial" w:hAnsi="Arial" w:cs="Arial"/>
        </w:rPr>
        <w:tab/>
      </w:r>
      <w:r w:rsidR="007C0ACE" w:rsidRPr="000910AC">
        <w:rPr>
          <w:rFonts w:ascii="Arial" w:hAnsi="Arial" w:cs="Arial"/>
        </w:rPr>
        <w:tab/>
      </w:r>
      <w:r w:rsidR="007C0ACE" w:rsidRPr="000910AC">
        <w:rPr>
          <w:rFonts w:ascii="Arial" w:hAnsi="Arial" w:cs="Arial"/>
        </w:rPr>
        <w:tab/>
      </w:r>
      <w:r w:rsidR="000910AC" w:rsidRPr="000910AC">
        <w:rPr>
          <w:rFonts w:ascii="Arial" w:hAnsi="Arial" w:cs="Arial"/>
        </w:rPr>
        <w:t>IP 20</w:t>
      </w:r>
    </w:p>
    <w:p w:rsidR="00A75E61" w:rsidRPr="00FE323B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Betriebstemperatur: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0910AC">
        <w:rPr>
          <w:rFonts w:ascii="Arial" w:hAnsi="Arial" w:cs="Arial"/>
        </w:rPr>
        <w:t>-5° C bis +45</w:t>
      </w:r>
      <w:r w:rsidRPr="00FE323B">
        <w:rPr>
          <w:rFonts w:ascii="Arial" w:hAnsi="Arial" w:cs="Arial"/>
        </w:rPr>
        <w:t>° C</w:t>
      </w:r>
    </w:p>
    <w:p w:rsidR="00CC6300" w:rsidRPr="00144C0C" w:rsidRDefault="00293461" w:rsidP="002C6314">
      <w:pPr>
        <w:pStyle w:val="Aufzhlung"/>
        <w:ind w:left="0" w:firstLine="0"/>
        <w:rPr>
          <w:rFonts w:ascii="Arial" w:hAnsi="Arial" w:cs="Arial"/>
          <w:b/>
        </w:rPr>
      </w:pPr>
      <w:r w:rsidRPr="00144C0C">
        <w:rPr>
          <w:rFonts w:ascii="Arial" w:hAnsi="Arial" w:cs="Arial"/>
          <w:b/>
        </w:rPr>
        <w:t xml:space="preserve">Abmessungen: </w:t>
      </w:r>
      <w:r w:rsidR="00144C0C">
        <w:rPr>
          <w:rFonts w:ascii="Arial" w:hAnsi="Arial" w:cs="Arial"/>
          <w:b/>
        </w:rPr>
        <w:tab/>
      </w:r>
      <w:r w:rsidR="00144C0C">
        <w:rPr>
          <w:rFonts w:ascii="Arial" w:hAnsi="Arial" w:cs="Arial"/>
          <w:b/>
        </w:rPr>
        <w:tab/>
      </w:r>
      <w:r w:rsidR="000910AC" w:rsidRPr="00144C0C">
        <w:rPr>
          <w:rFonts w:ascii="Arial" w:hAnsi="Arial" w:cs="Arial"/>
          <w:b/>
        </w:rPr>
        <w:t>Ø 86</w:t>
      </w:r>
      <w:r w:rsidR="00A75E61" w:rsidRPr="00144C0C">
        <w:rPr>
          <w:rFonts w:ascii="Arial" w:hAnsi="Arial" w:cs="Arial"/>
          <w:b/>
        </w:rPr>
        <w:t xml:space="preserve"> mm, </w:t>
      </w:r>
      <w:r w:rsidR="002C6314" w:rsidRPr="00144C0C">
        <w:rPr>
          <w:rFonts w:ascii="Arial" w:hAnsi="Arial" w:cs="Arial"/>
          <w:b/>
        </w:rPr>
        <w:t>Einbautiefe 37</w:t>
      </w:r>
      <w:r w:rsidR="00A75E61" w:rsidRPr="00144C0C">
        <w:rPr>
          <w:rFonts w:ascii="Arial" w:hAnsi="Arial" w:cs="Arial"/>
          <w:b/>
        </w:rPr>
        <w:t xml:space="preserve"> mm</w:t>
      </w:r>
    </w:p>
    <w:p w:rsidR="00293461" w:rsidRPr="00FE323B" w:rsidRDefault="00293461" w:rsidP="002C6314">
      <w:pPr>
        <w:pStyle w:val="Aufzhlung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Montage: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2C6314" w:rsidRPr="00FE323B">
        <w:rPr>
          <w:rFonts w:ascii="Arial" w:hAnsi="Arial" w:cs="Arial"/>
        </w:rPr>
        <w:t>Deckeneinbau in UP-Dose</w:t>
      </w:r>
      <w:r w:rsidR="00785FE4" w:rsidRPr="00FE323B">
        <w:rPr>
          <w:rFonts w:ascii="Arial" w:hAnsi="Arial" w:cs="Arial"/>
        </w:rPr>
        <w:t xml:space="preserve"> Gr.1</w:t>
      </w:r>
      <w:r w:rsidRPr="00FE323B">
        <w:rPr>
          <w:rFonts w:ascii="Arial" w:hAnsi="Arial" w:cs="Arial"/>
        </w:rPr>
        <w:t xml:space="preserve"> oder Deckeneinbaudose 73A</w:t>
      </w:r>
    </w:p>
    <w:p w:rsidR="004F2EB4" w:rsidRPr="00FE323B" w:rsidRDefault="00293461" w:rsidP="00B7621C">
      <w:pPr>
        <w:pStyle w:val="Aufzhlung"/>
        <w:spacing w:after="120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Montage: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2C6314" w:rsidRPr="00FE323B">
        <w:rPr>
          <w:rFonts w:ascii="Arial" w:hAnsi="Arial" w:cs="Arial"/>
        </w:rPr>
        <w:t>Deckenaufbau möglich mit AP-Rahmen</w:t>
      </w:r>
      <w:r w:rsidR="000910AC">
        <w:rPr>
          <w:rFonts w:ascii="Arial" w:hAnsi="Arial" w:cs="Arial"/>
        </w:rPr>
        <w:t xml:space="preserve"> thePixa WH</w:t>
      </w:r>
    </w:p>
    <w:p w:rsidR="0034237C" w:rsidRPr="00FE323B" w:rsidRDefault="0034237C" w:rsidP="0034237C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467677" w:rsidRPr="000910AC" w:rsidRDefault="0034237C" w:rsidP="000910AC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FE323B">
        <w:rPr>
          <w:rFonts w:ascii="Arial" w:hAnsi="Arial" w:cs="Arial"/>
          <w:u w:val="single"/>
        </w:rPr>
        <w:t>Optionales Zubehör:</w:t>
      </w:r>
    </w:p>
    <w:p w:rsidR="00467677" w:rsidRPr="004A3857" w:rsidRDefault="00467677" w:rsidP="00467677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4A3857">
        <w:rPr>
          <w:rFonts w:ascii="Arial" w:hAnsi="Arial" w:cs="Arial"/>
          <w:sz w:val="20"/>
          <w:lang w:val="de-CH"/>
        </w:rPr>
        <w:t>A</w:t>
      </w:r>
      <w:r w:rsidR="000910AC">
        <w:rPr>
          <w:rFonts w:ascii="Arial" w:hAnsi="Arial" w:cs="Arial"/>
          <w:sz w:val="20"/>
          <w:lang w:val="de-CH"/>
        </w:rPr>
        <w:t>P-Rahmen thePixa WH</w:t>
      </w:r>
    </w:p>
    <w:p w:rsidR="00467677" w:rsidRPr="004A3857" w:rsidRDefault="00467677" w:rsidP="00467677">
      <w:pPr>
        <w:spacing w:after="40"/>
        <w:rPr>
          <w:rFonts w:ascii="Arial" w:hAnsi="Arial" w:cs="Arial"/>
          <w:b/>
          <w:sz w:val="20"/>
          <w:lang w:val="de-CH"/>
        </w:rPr>
      </w:pPr>
      <w:r w:rsidRPr="004A3857">
        <w:rPr>
          <w:rFonts w:ascii="Arial" w:hAnsi="Arial" w:cs="Arial"/>
          <w:b/>
          <w:sz w:val="20"/>
          <w:lang w:val="de-CH"/>
        </w:rPr>
        <w:t>Bestell-Nr. Weis</w:t>
      </w:r>
      <w:r w:rsidR="000910AC">
        <w:rPr>
          <w:rFonts w:ascii="Arial" w:hAnsi="Arial" w:cs="Arial"/>
          <w:b/>
          <w:sz w:val="20"/>
          <w:lang w:val="de-CH"/>
        </w:rPr>
        <w:t xml:space="preserve">s: </w:t>
      </w:r>
      <w:r w:rsidR="000910AC">
        <w:rPr>
          <w:rFonts w:ascii="Arial" w:hAnsi="Arial" w:cs="Arial"/>
          <w:b/>
          <w:sz w:val="20"/>
          <w:lang w:val="de-CH"/>
        </w:rPr>
        <w:tab/>
      </w:r>
      <w:r w:rsidR="000910AC">
        <w:rPr>
          <w:rFonts w:ascii="Arial" w:hAnsi="Arial" w:cs="Arial"/>
          <w:b/>
          <w:sz w:val="20"/>
          <w:lang w:val="de-CH"/>
        </w:rPr>
        <w:tab/>
        <w:t>9070816</w:t>
      </w:r>
    </w:p>
    <w:p w:rsidR="00467677" w:rsidRDefault="00467677" w:rsidP="00467677">
      <w:pPr>
        <w:rPr>
          <w:rFonts w:ascii="Arial" w:hAnsi="Arial" w:cs="Arial"/>
          <w:sz w:val="20"/>
          <w:lang w:val="de-CH"/>
        </w:rPr>
      </w:pPr>
    </w:p>
    <w:p w:rsidR="00467677" w:rsidRPr="004A3857" w:rsidRDefault="00467677" w:rsidP="00467677">
      <w:pPr>
        <w:rPr>
          <w:rFonts w:ascii="Arial" w:hAnsi="Arial" w:cs="Arial"/>
          <w:sz w:val="20"/>
          <w:lang w:val="de-CH"/>
        </w:rPr>
      </w:pPr>
    </w:p>
    <w:p w:rsidR="00467677" w:rsidRPr="004A3857" w:rsidRDefault="00144C0C" w:rsidP="00467677">
      <w:pPr>
        <w:pStyle w:val="berschrift3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Deckeneinbaudose 68</w:t>
      </w:r>
      <w:r w:rsidR="00467677" w:rsidRPr="004A3857">
        <w:rPr>
          <w:rFonts w:ascii="Arial" w:hAnsi="Arial" w:cs="Arial"/>
          <w:sz w:val="20"/>
          <w:lang w:val="de-CH"/>
        </w:rPr>
        <w:t>A</w:t>
      </w:r>
    </w:p>
    <w:p w:rsidR="00467677" w:rsidRPr="004A3857" w:rsidRDefault="00144C0C" w:rsidP="00467677">
      <w:pPr>
        <w:spacing w:after="120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Bohrdurchmesser 68</w:t>
      </w:r>
      <w:r w:rsidR="00467677" w:rsidRPr="004A3857">
        <w:rPr>
          <w:rFonts w:ascii="Arial" w:hAnsi="Arial" w:cs="Arial"/>
          <w:sz w:val="20"/>
          <w:lang w:val="de-CH"/>
        </w:rPr>
        <w:t xml:space="preserve"> mm</w:t>
      </w:r>
    </w:p>
    <w:p w:rsidR="00467677" w:rsidRPr="00C71573" w:rsidRDefault="00144C0C" w:rsidP="000910AC">
      <w:pPr>
        <w:spacing w:after="4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  <w:lang w:val="de-CH"/>
        </w:rPr>
        <w:t xml:space="preserve">Bestell-Nr.: </w:t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  <w:t>9070992</w:t>
      </w:r>
    </w:p>
    <w:sectPr w:rsidR="00467677" w:rsidRPr="00C71573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9F5483" w:rsidRDefault="009F5483">
      <w:r>
        <w:separator/>
      </w:r>
    </w:p>
  </w:endnote>
  <w:endnote w:type="continuationSeparator" w:id="0">
    <w:p w:rsidR="009F5483" w:rsidRDefault="009F5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Netto Offc Pro">
    <w:altName w:val="Calibri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9D0ED5" w:rsidP="004F2EB4">
          <w:pPr>
            <w:pStyle w:val="Fuzeile"/>
            <w:jc w:val="right"/>
            <w:rPr>
              <w:rFonts w:ascii="Arial" w:hAnsi="Arial" w:cs="Arial"/>
            </w:rPr>
          </w:pPr>
          <w:r w:rsidRPr="00F8112B">
            <w:rPr>
              <w:rFonts w:ascii="Arial" w:hAnsi="Arial" w:cs="Arial"/>
              <w:color w:val="FF0000"/>
            </w:rPr>
            <w:t>09.2022</w:t>
          </w:r>
          <w:r w:rsidRPr="0095605F">
            <w:rPr>
              <w:rFonts w:ascii="Arial" w:hAnsi="Arial" w:cs="Arial"/>
            </w:rPr>
            <w:sym w:font="Symbol" w:char="F0D3"/>
          </w:r>
          <w:r>
            <w:rPr>
              <w:rFonts w:ascii="Arial" w:hAnsi="Arial" w:cs="Arial"/>
            </w:rPr>
            <w:t>Theben</w:t>
          </w:r>
          <w:r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9F5483" w:rsidRDefault="009F5483">
      <w:r>
        <w:separator/>
      </w:r>
    </w:p>
  </w:footnote>
  <w:footnote w:type="continuationSeparator" w:id="0">
    <w:p w:rsidR="009F5483" w:rsidRDefault="009F5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9F5483" w:rsidRPr="00B8209B">
            <w:rPr>
              <w:noProof/>
              <w:lang w:val="de-CH" w:eastAsia="de-CH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31pt;visibility:visible;mso-width-percent:0;mso-height-percent:0;mso-width-percent:0;mso-height-percent:0">
                <v:imagedata r:id="rId1" o:title="" croptop="15129f" cropbottom="28115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CA85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73157"/>
    <w:multiLevelType w:val="hybridMultilevel"/>
    <w:tmpl w:val="43744510"/>
    <w:lvl w:ilvl="0" w:tplc="E34A3D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5A333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1CB7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803B0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1E523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D2F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94E1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7C744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9EB3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A154577"/>
    <w:multiLevelType w:val="hybridMultilevel"/>
    <w:tmpl w:val="D708DC0A"/>
    <w:lvl w:ilvl="0" w:tplc="0807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39885EDA"/>
    <w:multiLevelType w:val="hybridMultilevel"/>
    <w:tmpl w:val="2D381CE4"/>
    <w:lvl w:ilvl="0" w:tplc="DA802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D4B09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88B75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288174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22940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D284B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C6982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325B9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440B1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754101"/>
    <w:multiLevelType w:val="hybridMultilevel"/>
    <w:tmpl w:val="0F8CEAF6"/>
    <w:lvl w:ilvl="0" w:tplc="96221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1816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E8DD8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EC908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AA371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C69A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E48A6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7C73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4AB7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784B2C49"/>
    <w:multiLevelType w:val="hybridMultilevel"/>
    <w:tmpl w:val="387082D2"/>
    <w:lvl w:ilvl="0" w:tplc="5C50BF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2447F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B2D47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9EEAA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90266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02BEA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4023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7CE7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D0CA6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8B2112E"/>
    <w:multiLevelType w:val="hybridMultilevel"/>
    <w:tmpl w:val="5CA2289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F60424"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470750519">
    <w:abstractNumId w:val="5"/>
  </w:num>
  <w:num w:numId="2" w16cid:durableId="255138449">
    <w:abstractNumId w:val="9"/>
  </w:num>
  <w:num w:numId="3" w16cid:durableId="1696076446">
    <w:abstractNumId w:val="4"/>
  </w:num>
  <w:num w:numId="4" w16cid:durableId="1555240030">
    <w:abstractNumId w:val="0"/>
  </w:num>
  <w:num w:numId="5" w16cid:durableId="126823267">
    <w:abstractNumId w:val="8"/>
  </w:num>
  <w:num w:numId="6" w16cid:durableId="675810887">
    <w:abstractNumId w:val="1"/>
  </w:num>
  <w:num w:numId="7" w16cid:durableId="1579173861">
    <w:abstractNumId w:val="6"/>
  </w:num>
  <w:num w:numId="8" w16cid:durableId="1398868460">
    <w:abstractNumId w:val="3"/>
  </w:num>
  <w:num w:numId="9" w16cid:durableId="1648320264">
    <w:abstractNumId w:val="7"/>
  </w:num>
  <w:num w:numId="10" w16cid:durableId="190764878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56DAA"/>
    <w:rsid w:val="00057747"/>
    <w:rsid w:val="000910AC"/>
    <w:rsid w:val="000A49B0"/>
    <w:rsid w:val="000A7407"/>
    <w:rsid w:val="000B4392"/>
    <w:rsid w:val="000E3A05"/>
    <w:rsid w:val="0011221C"/>
    <w:rsid w:val="00136A01"/>
    <w:rsid w:val="0014437C"/>
    <w:rsid w:val="00144C0C"/>
    <w:rsid w:val="00153422"/>
    <w:rsid w:val="001560F5"/>
    <w:rsid w:val="00164CF8"/>
    <w:rsid w:val="00167D65"/>
    <w:rsid w:val="00175559"/>
    <w:rsid w:val="0018253F"/>
    <w:rsid w:val="001954BB"/>
    <w:rsid w:val="00195A6B"/>
    <w:rsid w:val="001A0B21"/>
    <w:rsid w:val="001B798A"/>
    <w:rsid w:val="001C5AE6"/>
    <w:rsid w:val="001F49C8"/>
    <w:rsid w:val="001F5BF1"/>
    <w:rsid w:val="001F7174"/>
    <w:rsid w:val="0020223D"/>
    <w:rsid w:val="00244A74"/>
    <w:rsid w:val="00257D23"/>
    <w:rsid w:val="00261E93"/>
    <w:rsid w:val="00282A52"/>
    <w:rsid w:val="00293461"/>
    <w:rsid w:val="002A63AC"/>
    <w:rsid w:val="002C6314"/>
    <w:rsid w:val="002D071C"/>
    <w:rsid w:val="002E64BA"/>
    <w:rsid w:val="002E6B07"/>
    <w:rsid w:val="002F0D93"/>
    <w:rsid w:val="002F170E"/>
    <w:rsid w:val="002F3067"/>
    <w:rsid w:val="003044C4"/>
    <w:rsid w:val="00306B49"/>
    <w:rsid w:val="00306E86"/>
    <w:rsid w:val="003242DD"/>
    <w:rsid w:val="003327EE"/>
    <w:rsid w:val="0034191E"/>
    <w:rsid w:val="003420E5"/>
    <w:rsid w:val="0034237C"/>
    <w:rsid w:val="003505BD"/>
    <w:rsid w:val="003567FA"/>
    <w:rsid w:val="0036004F"/>
    <w:rsid w:val="00367E7C"/>
    <w:rsid w:val="003836D1"/>
    <w:rsid w:val="003A1DE4"/>
    <w:rsid w:val="003A6C78"/>
    <w:rsid w:val="003D717D"/>
    <w:rsid w:val="00405990"/>
    <w:rsid w:val="00430F45"/>
    <w:rsid w:val="00442A17"/>
    <w:rsid w:val="00461495"/>
    <w:rsid w:val="00467677"/>
    <w:rsid w:val="00476D8E"/>
    <w:rsid w:val="00477426"/>
    <w:rsid w:val="00490FEC"/>
    <w:rsid w:val="004930BB"/>
    <w:rsid w:val="004A0FD2"/>
    <w:rsid w:val="004A5D2C"/>
    <w:rsid w:val="004C07C4"/>
    <w:rsid w:val="004C54BB"/>
    <w:rsid w:val="004C6BD9"/>
    <w:rsid w:val="004E2972"/>
    <w:rsid w:val="004F2EB4"/>
    <w:rsid w:val="004F6840"/>
    <w:rsid w:val="00501726"/>
    <w:rsid w:val="005116E4"/>
    <w:rsid w:val="00543AAD"/>
    <w:rsid w:val="00547D8E"/>
    <w:rsid w:val="00557AA9"/>
    <w:rsid w:val="00567DFB"/>
    <w:rsid w:val="0058381E"/>
    <w:rsid w:val="00591B77"/>
    <w:rsid w:val="005D22D1"/>
    <w:rsid w:val="005F796A"/>
    <w:rsid w:val="00604C66"/>
    <w:rsid w:val="00616195"/>
    <w:rsid w:val="00622B3A"/>
    <w:rsid w:val="00630FC3"/>
    <w:rsid w:val="00643324"/>
    <w:rsid w:val="006573DC"/>
    <w:rsid w:val="0067047E"/>
    <w:rsid w:val="00680D97"/>
    <w:rsid w:val="006B75C9"/>
    <w:rsid w:val="006C784A"/>
    <w:rsid w:val="006D4E11"/>
    <w:rsid w:val="006D50AB"/>
    <w:rsid w:val="006E0BEB"/>
    <w:rsid w:val="006E0D51"/>
    <w:rsid w:val="006F477C"/>
    <w:rsid w:val="006F4CAD"/>
    <w:rsid w:val="00714F55"/>
    <w:rsid w:val="007405A9"/>
    <w:rsid w:val="007752C7"/>
    <w:rsid w:val="00785FE4"/>
    <w:rsid w:val="00792DB9"/>
    <w:rsid w:val="007A7A86"/>
    <w:rsid w:val="007B2E89"/>
    <w:rsid w:val="007C0ACE"/>
    <w:rsid w:val="007C7A20"/>
    <w:rsid w:val="007F4E69"/>
    <w:rsid w:val="00857B98"/>
    <w:rsid w:val="00872719"/>
    <w:rsid w:val="008C49EF"/>
    <w:rsid w:val="008E010F"/>
    <w:rsid w:val="009002CC"/>
    <w:rsid w:val="00900A77"/>
    <w:rsid w:val="00903288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110A"/>
    <w:rsid w:val="00983913"/>
    <w:rsid w:val="00986F7F"/>
    <w:rsid w:val="00994DE2"/>
    <w:rsid w:val="009B1948"/>
    <w:rsid w:val="009D0ED5"/>
    <w:rsid w:val="009F01D0"/>
    <w:rsid w:val="009F5483"/>
    <w:rsid w:val="009F6E61"/>
    <w:rsid w:val="00A059C5"/>
    <w:rsid w:val="00A41B0E"/>
    <w:rsid w:val="00A47C97"/>
    <w:rsid w:val="00A651B8"/>
    <w:rsid w:val="00A72AEF"/>
    <w:rsid w:val="00A75E61"/>
    <w:rsid w:val="00AA0F3A"/>
    <w:rsid w:val="00AB0222"/>
    <w:rsid w:val="00AB2128"/>
    <w:rsid w:val="00AB4B97"/>
    <w:rsid w:val="00B12330"/>
    <w:rsid w:val="00B14736"/>
    <w:rsid w:val="00B345A1"/>
    <w:rsid w:val="00B4162C"/>
    <w:rsid w:val="00B7621C"/>
    <w:rsid w:val="00B8209B"/>
    <w:rsid w:val="00BB1DA8"/>
    <w:rsid w:val="00BE3809"/>
    <w:rsid w:val="00C001FA"/>
    <w:rsid w:val="00C05DE7"/>
    <w:rsid w:val="00C05F1C"/>
    <w:rsid w:val="00C1124C"/>
    <w:rsid w:val="00C203A0"/>
    <w:rsid w:val="00C32C49"/>
    <w:rsid w:val="00C43A40"/>
    <w:rsid w:val="00C81B89"/>
    <w:rsid w:val="00C84303"/>
    <w:rsid w:val="00C8699D"/>
    <w:rsid w:val="00C874CB"/>
    <w:rsid w:val="00CA46A7"/>
    <w:rsid w:val="00CB1CD5"/>
    <w:rsid w:val="00CB2F16"/>
    <w:rsid w:val="00CC6300"/>
    <w:rsid w:val="00CE0149"/>
    <w:rsid w:val="00CF20FB"/>
    <w:rsid w:val="00D00BF0"/>
    <w:rsid w:val="00D03C54"/>
    <w:rsid w:val="00D05F16"/>
    <w:rsid w:val="00D7757B"/>
    <w:rsid w:val="00D84889"/>
    <w:rsid w:val="00D96261"/>
    <w:rsid w:val="00DA5A07"/>
    <w:rsid w:val="00DF4FE3"/>
    <w:rsid w:val="00E006DC"/>
    <w:rsid w:val="00E4797A"/>
    <w:rsid w:val="00E5779A"/>
    <w:rsid w:val="00E66107"/>
    <w:rsid w:val="00E769D5"/>
    <w:rsid w:val="00E80B31"/>
    <w:rsid w:val="00E86E40"/>
    <w:rsid w:val="00EA1E7A"/>
    <w:rsid w:val="00EB4AB1"/>
    <w:rsid w:val="00EC36C2"/>
    <w:rsid w:val="00EC68C5"/>
    <w:rsid w:val="00F07E9A"/>
    <w:rsid w:val="00F21331"/>
    <w:rsid w:val="00F213AE"/>
    <w:rsid w:val="00F50BD0"/>
    <w:rsid w:val="00F55BBA"/>
    <w:rsid w:val="00FB2CEC"/>
    <w:rsid w:val="00FC09A6"/>
    <w:rsid w:val="00FD3CBA"/>
    <w:rsid w:val="00FE323B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6062ADD4-950E-024D-ABCF-8FB86D896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  <w:style w:type="paragraph" w:styleId="Listenabsatz">
    <w:name w:val="List Paragraph"/>
    <w:basedOn w:val="Standard"/>
    <w:uiPriority w:val="34"/>
    <w:qFormat/>
    <w:rsid w:val="0058381E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Cs w:val="24"/>
      <w:lang w:val="de-CH" w:eastAsia="de-CH"/>
    </w:rPr>
  </w:style>
  <w:style w:type="paragraph" w:customStyle="1" w:styleId="3Text">
    <w:name w:val="3_Text"/>
    <w:basedOn w:val="Standard"/>
    <w:link w:val="3TextZchn"/>
    <w:rsid w:val="00CB2F16"/>
    <w:pPr>
      <w:overflowPunct/>
      <w:autoSpaceDE/>
      <w:autoSpaceDN/>
      <w:adjustRightInd/>
      <w:spacing w:before="80" w:line="300" w:lineRule="atLeast"/>
      <w:textAlignment w:val="auto"/>
    </w:pPr>
    <w:rPr>
      <w:rFonts w:ascii="Netto Offc Pro" w:hAnsi="Netto Offc Pro"/>
      <w:szCs w:val="24"/>
    </w:rPr>
  </w:style>
  <w:style w:type="character" w:customStyle="1" w:styleId="3TextZchn">
    <w:name w:val="3_Text Zchn"/>
    <w:link w:val="3Text"/>
    <w:rsid w:val="00CB2F16"/>
    <w:rPr>
      <w:rFonts w:ascii="Netto Offc Pro" w:hAnsi="Netto Offc Pro"/>
      <w:sz w:val="24"/>
      <w:szCs w:val="24"/>
      <w:lang w:val="de-DE" w:eastAsia="de-DE"/>
    </w:rPr>
  </w:style>
  <w:style w:type="paragraph" w:styleId="Kommentartext">
    <w:name w:val="annotation text"/>
    <w:basedOn w:val="Standard"/>
    <w:link w:val="KommentartextZchn"/>
    <w:rsid w:val="00CB2F16"/>
    <w:pPr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character" w:customStyle="1" w:styleId="KommentartextZchn">
    <w:name w:val="Kommentartext Zchn"/>
    <w:link w:val="Kommentartext"/>
    <w:rsid w:val="00CB2F16"/>
    <w:rPr>
      <w:lang w:val="de-DE" w:eastAsia="de-DE"/>
    </w:rPr>
  </w:style>
  <w:style w:type="character" w:styleId="Kommentarzeichen">
    <w:name w:val="annotation reference"/>
    <w:unhideWhenUsed/>
    <w:rsid w:val="00CB2F1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05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9999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2514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260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156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426</Words>
  <Characters>2690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2018-10-03T13:05:00Z</cp:lastPrinted>
  <dcterms:created xsi:type="dcterms:W3CDTF">2026-10-16T13:15:00Z</dcterms:created>
  <dcterms:modified xsi:type="dcterms:W3CDTF">2026-10-16T13:15:00Z</dcterms:modified>
</cp:coreProperties>
</file>