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324C8F" w:rsidRDefault="00D6436C" w:rsidP="00FA437B">
      <w:pPr>
        <w:rPr>
          <w:rFonts w:ascii="Arial" w:hAnsi="Arial" w:cs="Arial"/>
          <w:b/>
          <w:sz w:val="20"/>
          <w:szCs w:val="20"/>
        </w:rPr>
      </w:pPr>
      <w:r w:rsidRPr="00324C8F">
        <w:rPr>
          <w:rFonts w:ascii="Arial" w:hAnsi="Arial" w:cs="Arial"/>
          <w:b/>
          <w:sz w:val="20"/>
          <w:szCs w:val="20"/>
        </w:rPr>
        <w:t>Kurzzeit- und Kühlschaltuhr, ohne Gehäuse, 24 Std. u. 60 Min.</w:t>
      </w:r>
      <w:r w:rsidR="00325E16">
        <w:rPr>
          <w:rFonts w:ascii="Arial" w:hAnsi="Arial" w:cs="Arial"/>
          <w:b/>
          <w:sz w:val="20"/>
          <w:szCs w:val="20"/>
        </w:rPr>
        <w:t>,</w:t>
      </w:r>
      <w:r w:rsidRPr="00324C8F">
        <w:rPr>
          <w:rFonts w:ascii="Arial" w:hAnsi="Arial" w:cs="Arial"/>
          <w:b/>
          <w:sz w:val="20"/>
          <w:szCs w:val="20"/>
        </w:rPr>
        <w:t xml:space="preserve"> 2 Kanäle</w:t>
      </w:r>
      <w:r w:rsidR="0091483C" w:rsidRPr="00324C8F">
        <w:rPr>
          <w:rFonts w:ascii="Arial" w:hAnsi="Arial" w:cs="Arial"/>
          <w:b/>
          <w:sz w:val="20"/>
          <w:szCs w:val="20"/>
        </w:rPr>
        <w:t xml:space="preserve">. </w:t>
      </w:r>
      <w:r w:rsidR="00FA437B" w:rsidRPr="00324C8F">
        <w:rPr>
          <w:rFonts w:ascii="Arial" w:hAnsi="Arial" w:cs="Arial"/>
          <w:b/>
          <w:sz w:val="20"/>
          <w:szCs w:val="20"/>
        </w:rPr>
        <w:t>(</w:t>
      </w:r>
      <w:r w:rsidRPr="00324C8F">
        <w:rPr>
          <w:rFonts w:ascii="Arial" w:hAnsi="Arial" w:cs="Arial"/>
          <w:b/>
          <w:sz w:val="20"/>
          <w:szCs w:val="20"/>
        </w:rPr>
        <w:t>FRI 77 g-2</w:t>
      </w:r>
      <w:r w:rsidR="00FA437B" w:rsidRPr="00324C8F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54034A" w:rsidRPr="00D6436C" w:rsidRDefault="00D6436C">
      <w:pPr>
        <w:rPr>
          <w:rFonts w:ascii="Arial" w:hAnsi="Arial" w:cs="Arial"/>
          <w:sz w:val="20"/>
          <w:szCs w:val="20"/>
        </w:rPr>
      </w:pPr>
      <w:r w:rsidRPr="00D6436C">
        <w:rPr>
          <w:rFonts w:ascii="Arial" w:hAnsi="Arial" w:cs="Arial"/>
          <w:sz w:val="20"/>
          <w:szCs w:val="20"/>
        </w:rPr>
        <w:t>Kurzzeit- und Abtauschaltuhr ohne Gangreserve; Laufwerk ohne Gehäuse  65 x 82 x 48mm; Schnellbefestigung für 35mm Schiene; 24-Std.-Programm steuert Beginn der Abtauphase; einstellbare Abtaudauer 2</w:t>
      </w:r>
      <w:r>
        <w:rPr>
          <w:rFonts w:ascii="Arial" w:hAnsi="Arial" w:cs="Arial"/>
          <w:sz w:val="20"/>
          <w:szCs w:val="20"/>
        </w:rPr>
        <w:t>-56 Min.; zusätzliche zeitverzög</w:t>
      </w:r>
      <w:r w:rsidRPr="00D6436C">
        <w:rPr>
          <w:rFonts w:ascii="Arial" w:hAnsi="Arial" w:cs="Arial"/>
          <w:sz w:val="20"/>
          <w:szCs w:val="20"/>
        </w:rPr>
        <w:t>er</w:t>
      </w:r>
      <w:r w:rsidR="00325E16">
        <w:rPr>
          <w:rFonts w:ascii="Arial" w:hAnsi="Arial" w:cs="Arial"/>
          <w:sz w:val="20"/>
          <w:szCs w:val="20"/>
        </w:rPr>
        <w:t>te Ventilatorsteuerung; 2 Wechsl</w:t>
      </w:r>
      <w:r w:rsidRPr="00D6436C">
        <w:rPr>
          <w:rFonts w:ascii="Arial" w:hAnsi="Arial" w:cs="Arial"/>
          <w:sz w:val="20"/>
          <w:szCs w:val="20"/>
        </w:rPr>
        <w:t>er; 16 A/ 250 V~</w:t>
      </w:r>
    </w:p>
    <w:p w:rsidR="0091483C" w:rsidRPr="0091483C" w:rsidRDefault="0091483C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DD4A34" w:rsidRPr="00D6436C" w:rsidRDefault="00A17F8E" w:rsidP="00A17F8E">
      <w:pPr>
        <w:rPr>
          <w:rFonts w:ascii="Arial" w:hAnsi="Arial" w:cs="Arial"/>
          <w:sz w:val="20"/>
          <w:szCs w:val="20"/>
        </w:rPr>
      </w:pPr>
      <w:r w:rsidRPr="00F24FEF">
        <w:rPr>
          <w:rFonts w:ascii="Arial" w:hAnsi="Arial" w:cs="Arial"/>
          <w:sz w:val="20"/>
          <w:szCs w:val="20"/>
        </w:rPr>
        <w:t xml:space="preserve">Typ: </w:t>
      </w:r>
      <w:r w:rsidR="00D6436C" w:rsidRPr="00D6436C">
        <w:rPr>
          <w:rFonts w:ascii="Arial" w:hAnsi="Arial" w:cs="Arial"/>
          <w:sz w:val="20"/>
          <w:szCs w:val="20"/>
        </w:rPr>
        <w:t>FRI 77 g-2</w:t>
      </w:r>
    </w:p>
    <w:p w:rsidR="00A17F8E" w:rsidRPr="0091483C" w:rsidRDefault="00227259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F24FEF">
        <w:rPr>
          <w:rFonts w:ascii="Arial" w:hAnsi="Arial" w:cs="Arial"/>
          <w:sz w:val="20"/>
          <w:szCs w:val="20"/>
        </w:rPr>
        <w:t>0</w:t>
      </w:r>
      <w:r w:rsidR="0091483C" w:rsidRPr="0091483C">
        <w:rPr>
          <w:rFonts w:ascii="Arial" w:hAnsi="Arial" w:cs="Arial"/>
          <w:sz w:val="20"/>
          <w:szCs w:val="20"/>
        </w:rPr>
        <w:t>770802</w:t>
      </w:r>
    </w:p>
    <w:p w:rsidR="00A17F8E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4C8F"/>
    <w:rsid w:val="00325BE2"/>
    <w:rsid w:val="00325E16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6DD0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1FF5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145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2E29D7F6-EDF3-FF42-A7BA-EC2B09CEA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435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