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F1DD7" w:rsidRPr="00B93421" w:rsidRDefault="00394686" w:rsidP="00B93499">
      <w:pPr>
        <w:rPr>
          <w:rFonts w:ascii="Arial" w:hAnsi="Arial" w:cs="Arial"/>
          <w:b/>
          <w:sz w:val="20"/>
          <w:szCs w:val="20"/>
        </w:rPr>
      </w:pPr>
      <w:r w:rsidRPr="00394686">
        <w:rPr>
          <w:rFonts w:ascii="Arial" w:hAnsi="Arial" w:cs="Arial"/>
          <w:b/>
          <w:sz w:val="20"/>
          <w:szCs w:val="20"/>
        </w:rPr>
        <w:t xml:space="preserve">Reiheneinbau-Treppenlicht - Zeitschalter ELPA 1 mit 10 Funktionen </w:t>
      </w:r>
      <w:r w:rsidR="00CB0EEB">
        <w:rPr>
          <w:rFonts w:ascii="Arial" w:hAnsi="Arial" w:cs="Arial"/>
          <w:b/>
          <w:sz w:val="20"/>
          <w:szCs w:val="20"/>
        </w:rPr>
        <w:t>(</w:t>
      </w:r>
      <w:r w:rsidR="00E25440" w:rsidRPr="00E25440">
        <w:rPr>
          <w:rFonts w:ascii="Arial" w:hAnsi="Arial" w:cs="Arial"/>
          <w:b/>
          <w:sz w:val="20"/>
          <w:szCs w:val="20"/>
        </w:rPr>
        <w:t xml:space="preserve">ELPA </w:t>
      </w:r>
      <w:r>
        <w:rPr>
          <w:rFonts w:ascii="Arial" w:hAnsi="Arial" w:cs="Arial"/>
          <w:b/>
          <w:sz w:val="20"/>
          <w:szCs w:val="20"/>
        </w:rPr>
        <w:t>1</w:t>
      </w:r>
      <w:r w:rsidR="00B93421"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FA437B" w:rsidP="00B93499">
      <w:pPr>
        <w:rPr>
          <w:rFonts w:ascii="Arial" w:hAnsi="Arial" w:cs="Arial"/>
          <w:sz w:val="20"/>
          <w:szCs w:val="20"/>
        </w:rPr>
      </w:pPr>
    </w:p>
    <w:p w:rsidR="007279F1" w:rsidRPr="00AA3FA2" w:rsidRDefault="00C0064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Reiheneinbau-Treppenlicht-</w:t>
      </w:r>
      <w:r w:rsidR="00394686" w:rsidRPr="00394686">
        <w:rPr>
          <w:rFonts w:ascii="Arial" w:hAnsi="Arial" w:cs="Arial"/>
          <w:sz w:val="20"/>
          <w:szCs w:val="20"/>
        </w:rPr>
        <w:t>Zeitschalter mit 1</w:t>
      </w:r>
      <w:r w:rsidR="00560778">
        <w:rPr>
          <w:rFonts w:ascii="Arial" w:hAnsi="Arial" w:cs="Arial"/>
          <w:sz w:val="20"/>
          <w:szCs w:val="20"/>
        </w:rPr>
        <w:t xml:space="preserve">0 Funktionen, Breite 17,5 mm, </w:t>
      </w:r>
      <w:r w:rsidR="00394686" w:rsidRPr="00394686">
        <w:rPr>
          <w:rFonts w:ascii="Arial" w:hAnsi="Arial" w:cs="Arial"/>
          <w:sz w:val="20"/>
          <w:szCs w:val="20"/>
        </w:rPr>
        <w:t>Zeitbere</w:t>
      </w:r>
      <w:r w:rsidR="00560778">
        <w:rPr>
          <w:rFonts w:ascii="Arial" w:hAnsi="Arial" w:cs="Arial"/>
          <w:sz w:val="20"/>
          <w:szCs w:val="20"/>
        </w:rPr>
        <w:t>ich 0,5 - 20 Min. nachschaltbar oder vorzeitig ausschaltbar,</w:t>
      </w:r>
      <w:r w:rsidR="00394686" w:rsidRPr="00394686">
        <w:rPr>
          <w:rFonts w:ascii="Arial" w:hAnsi="Arial" w:cs="Arial"/>
          <w:sz w:val="20"/>
          <w:szCs w:val="20"/>
        </w:rPr>
        <w:t xml:space="preserve"> </w:t>
      </w:r>
      <w:r w:rsidR="00560778">
        <w:rPr>
          <w:rFonts w:ascii="Arial" w:hAnsi="Arial" w:cs="Arial"/>
          <w:sz w:val="20"/>
          <w:szCs w:val="20"/>
        </w:rPr>
        <w:t>zu- und abschaltbare Ausschalt-Vorwarnung</w:t>
      </w:r>
      <w:r w:rsidR="00394686" w:rsidRPr="00394686">
        <w:rPr>
          <w:rFonts w:ascii="Arial" w:hAnsi="Arial" w:cs="Arial"/>
          <w:sz w:val="20"/>
          <w:szCs w:val="20"/>
        </w:rPr>
        <w:t xml:space="preserve"> (DIN 18015-2), </w:t>
      </w:r>
      <w:r w:rsidR="00560778">
        <w:rPr>
          <w:rFonts w:ascii="Arial" w:hAnsi="Arial" w:cs="Arial"/>
          <w:sz w:val="20"/>
          <w:szCs w:val="20"/>
        </w:rPr>
        <w:t xml:space="preserve">zu- und abschaltbarer </w:t>
      </w:r>
      <w:r w:rsidR="00394686" w:rsidRPr="00394686">
        <w:rPr>
          <w:rFonts w:ascii="Arial" w:hAnsi="Arial" w:cs="Arial"/>
          <w:sz w:val="20"/>
          <w:szCs w:val="20"/>
        </w:rPr>
        <w:t>Langzeitbereich 60 Min.,</w:t>
      </w:r>
      <w:r w:rsidR="00560778">
        <w:rPr>
          <w:rFonts w:ascii="Arial" w:hAnsi="Arial" w:cs="Arial"/>
          <w:sz w:val="20"/>
          <w:szCs w:val="20"/>
        </w:rPr>
        <w:t xml:space="preserve"> Stromstoßschalterfunktion, Dauerlichtfunktion, </w:t>
      </w:r>
      <w:r>
        <w:rPr>
          <w:rFonts w:ascii="Arial" w:hAnsi="Arial" w:cs="Arial"/>
          <w:sz w:val="20"/>
          <w:szCs w:val="20"/>
        </w:rPr>
        <w:t>3</w:t>
      </w:r>
      <w:r w:rsidR="00394686" w:rsidRPr="00394686">
        <w:rPr>
          <w:rFonts w:ascii="Arial" w:hAnsi="Arial" w:cs="Arial"/>
          <w:sz w:val="20"/>
          <w:szCs w:val="20"/>
        </w:rPr>
        <w:t>- und 4</w:t>
      </w:r>
      <w:r>
        <w:rPr>
          <w:rFonts w:ascii="Arial" w:hAnsi="Arial" w:cs="Arial"/>
          <w:sz w:val="20"/>
          <w:szCs w:val="20"/>
        </w:rPr>
        <w:t>- Leiter</w:t>
      </w:r>
      <w:r w:rsidR="00394686" w:rsidRPr="00394686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Anschluss, </w:t>
      </w:r>
      <w:r w:rsidR="002B0A15">
        <w:rPr>
          <w:rFonts w:ascii="Arial" w:hAnsi="Arial" w:cs="Arial"/>
          <w:sz w:val="20"/>
          <w:szCs w:val="20"/>
        </w:rPr>
        <w:t xml:space="preserve">Nulldurchgangsschaltung, </w:t>
      </w:r>
      <w:r w:rsidR="00394686" w:rsidRPr="00394686">
        <w:rPr>
          <w:rFonts w:ascii="Arial" w:hAnsi="Arial" w:cs="Arial"/>
          <w:sz w:val="20"/>
          <w:szCs w:val="20"/>
        </w:rPr>
        <w:t xml:space="preserve">max. 150mA Glimmlampenlast mit </w:t>
      </w:r>
      <w:r w:rsidR="001402CC">
        <w:rPr>
          <w:rFonts w:ascii="Arial" w:hAnsi="Arial" w:cs="Arial"/>
          <w:sz w:val="20"/>
          <w:szCs w:val="20"/>
        </w:rPr>
        <w:t xml:space="preserve">elektronischem Überlastschutz, </w:t>
      </w:r>
      <w:r w:rsidR="00394686" w:rsidRPr="00394686">
        <w:rPr>
          <w:rFonts w:ascii="Arial" w:hAnsi="Arial" w:cs="Arial"/>
          <w:sz w:val="20"/>
          <w:szCs w:val="20"/>
        </w:rPr>
        <w:t xml:space="preserve">zusätzlicher Tastereingang galvanisch getrennt für Sprechanlagen </w:t>
      </w:r>
      <w:r w:rsidR="00035D7D">
        <w:rPr>
          <w:rFonts w:ascii="Arial" w:hAnsi="Arial" w:cs="Arial"/>
          <w:sz w:val="20"/>
          <w:szCs w:val="20"/>
        </w:rPr>
        <w:t xml:space="preserve">AC/DC 8...240 V, </w:t>
      </w:r>
      <w:r w:rsidR="002B0A15">
        <w:rPr>
          <w:rFonts w:ascii="Arial" w:hAnsi="Arial" w:cs="Arial"/>
          <w:sz w:val="20"/>
          <w:szCs w:val="20"/>
        </w:rPr>
        <w:t xml:space="preserve">1 Schließer </w:t>
      </w:r>
      <w:r w:rsidR="007102DF">
        <w:rPr>
          <w:rFonts w:ascii="Arial" w:hAnsi="Arial" w:cs="Arial"/>
          <w:sz w:val="20"/>
          <w:szCs w:val="20"/>
        </w:rPr>
        <w:t>16(16)A/23</w:t>
      </w:r>
      <w:r w:rsidR="00035D7D">
        <w:rPr>
          <w:rFonts w:ascii="Arial" w:hAnsi="Arial" w:cs="Arial"/>
          <w:sz w:val="20"/>
          <w:szCs w:val="20"/>
        </w:rPr>
        <w:t>0 V~</w:t>
      </w:r>
    </w:p>
    <w:p w:rsidR="00F260D8" w:rsidRDefault="00F260D8" w:rsidP="00F260D8">
      <w:pPr>
        <w:rPr>
          <w:rFonts w:ascii="Arial" w:hAnsi="Arial" w:cs="Arial"/>
          <w:sz w:val="20"/>
          <w:szCs w:val="20"/>
        </w:rPr>
      </w:pPr>
    </w:p>
    <w:p w:rsidR="00F260D8" w:rsidRDefault="00F260D8" w:rsidP="00F260D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F260D8" w:rsidRDefault="00F260D8" w:rsidP="00F260D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F5080A" w:rsidRPr="00F5080A" w:rsidRDefault="00F5080A">
      <w:pPr>
        <w:rPr>
          <w:rFonts w:ascii="Arial" w:hAnsi="Arial" w:cs="Arial"/>
          <w:sz w:val="20"/>
          <w:szCs w:val="20"/>
        </w:rPr>
      </w:pP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  <w:r w:rsidRPr="00EF1DD7">
        <w:rPr>
          <w:rFonts w:ascii="Arial" w:hAnsi="Arial" w:cs="Arial"/>
          <w:sz w:val="20"/>
          <w:szCs w:val="20"/>
        </w:rPr>
        <w:t>Fabrikat: Theben</w:t>
      </w: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</w:p>
    <w:p w:rsidR="00B93421" w:rsidRPr="00394686" w:rsidRDefault="00A17F8E" w:rsidP="00A17F8E">
      <w:pPr>
        <w:rPr>
          <w:rFonts w:ascii="Arial" w:hAnsi="Arial" w:cs="Arial"/>
          <w:sz w:val="20"/>
          <w:szCs w:val="20"/>
        </w:rPr>
      </w:pPr>
      <w:r w:rsidRPr="0043618A">
        <w:rPr>
          <w:rFonts w:ascii="Arial" w:hAnsi="Arial" w:cs="Arial"/>
          <w:sz w:val="20"/>
          <w:szCs w:val="20"/>
        </w:rPr>
        <w:t xml:space="preserve">Typ: </w:t>
      </w:r>
      <w:r w:rsidR="00394686" w:rsidRPr="00394686">
        <w:rPr>
          <w:rFonts w:ascii="Arial" w:hAnsi="Arial" w:cs="Arial"/>
          <w:sz w:val="20"/>
          <w:szCs w:val="20"/>
        </w:rPr>
        <w:t>ELPA 1</w:t>
      </w:r>
    </w:p>
    <w:p w:rsidR="00EF56CF" w:rsidRPr="00E25440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CB199C">
        <w:rPr>
          <w:rFonts w:ascii="Arial" w:hAnsi="Arial" w:cs="Arial"/>
          <w:sz w:val="20"/>
          <w:szCs w:val="20"/>
        </w:rPr>
        <w:t>Bestell-Nr</w:t>
      </w:r>
      <w:proofErr w:type="spellEnd"/>
      <w:r w:rsidRPr="00CB199C">
        <w:rPr>
          <w:rFonts w:ascii="Arial" w:hAnsi="Arial" w:cs="Arial"/>
          <w:sz w:val="20"/>
          <w:szCs w:val="20"/>
        </w:rPr>
        <w:t xml:space="preserve">.: </w:t>
      </w:r>
      <w:r w:rsidR="00C0064F">
        <w:rPr>
          <w:rFonts w:ascii="Arial" w:hAnsi="Arial" w:cs="Arial"/>
          <w:sz w:val="20"/>
          <w:szCs w:val="20"/>
        </w:rPr>
        <w:t>00</w:t>
      </w:r>
      <w:r w:rsidR="00394686">
        <w:rPr>
          <w:rFonts w:ascii="Arial" w:hAnsi="Arial" w:cs="Arial"/>
          <w:sz w:val="20"/>
          <w:szCs w:val="20"/>
        </w:rPr>
        <w:t>1</w:t>
      </w:r>
      <w:r w:rsidR="00E25440" w:rsidRPr="00E25440">
        <w:rPr>
          <w:rFonts w:ascii="Arial" w:hAnsi="Arial" w:cs="Arial"/>
          <w:sz w:val="20"/>
          <w:szCs w:val="20"/>
        </w:rPr>
        <w:t>0002</w:t>
      </w:r>
    </w:p>
    <w:p w:rsidR="00126233" w:rsidRPr="00126233" w:rsidRDefault="00126233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5D7D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2CC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B0A15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686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0778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02DF"/>
    <w:rsid w:val="00712054"/>
    <w:rsid w:val="0071767D"/>
    <w:rsid w:val="00723146"/>
    <w:rsid w:val="00723962"/>
    <w:rsid w:val="0072792B"/>
    <w:rsid w:val="007279F1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4E62"/>
    <w:rsid w:val="00A960BC"/>
    <w:rsid w:val="00A96E6B"/>
    <w:rsid w:val="00AA124A"/>
    <w:rsid w:val="00AA191A"/>
    <w:rsid w:val="00AA1EA5"/>
    <w:rsid w:val="00AA3FA2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2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064F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5440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4B44"/>
    <w:rsid w:val="00F21CC8"/>
    <w:rsid w:val="00F24FEF"/>
    <w:rsid w:val="00F260D8"/>
    <w:rsid w:val="00F27848"/>
    <w:rsid w:val="00F306D3"/>
    <w:rsid w:val="00F31F26"/>
    <w:rsid w:val="00F35A0A"/>
    <w:rsid w:val="00F36418"/>
    <w:rsid w:val="00F372B9"/>
    <w:rsid w:val="00F428E9"/>
    <w:rsid w:val="00F5080A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2919"/>
    <w:rsid w:val="00FD3F09"/>
    <w:rsid w:val="00FD4673"/>
    <w:rsid w:val="00FD5C5E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8420CE6D-EB02-D141-B2A9-99544B434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628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