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296C33" w:rsidRDefault="00307C1E" w:rsidP="006D4E11">
      <w:pPr>
        <w:pStyle w:val="berschrift1"/>
        <w:spacing w:after="240"/>
        <w:rPr>
          <w:rFonts w:ascii="Arial" w:hAnsi="Arial" w:cs="Arial"/>
          <w:lang w:val="en-GB"/>
        </w:rPr>
      </w:pPr>
      <w:r>
        <w:rPr>
          <w:noProof/>
        </w:rPr>
        <w:pict>
          <v:shape id="Grafik 2" o:spid="_x0000_s2050" type="#_x0000_t75" style="position:absolute;margin-left:362.85pt;margin-top:11.3pt;width:105pt;height:66.35pt;z-index:251657728;visibility:visible;mso-wrap-edited:f;mso-width-percent:0;mso-height-percent:0;mso-width-percent:0;mso-height-percent:0;mso-width-relative:margin;mso-height-relative:margin">
            <v:imagedata r:id="rId7" o:title="2269200_00" croptop="19235f" cropbottom="15225f" cropleft="14300f" cropright="14345f"/>
          </v:shape>
        </w:pict>
      </w:r>
      <w:r w:rsidR="00C05F1C" w:rsidRPr="00296C33">
        <w:rPr>
          <w:rFonts w:ascii="Arial" w:hAnsi="Arial" w:cs="Arial"/>
          <w:lang w:val="en-GB"/>
        </w:rPr>
        <w:t>Tender text</w:t>
      </w:r>
      <w:r w:rsidR="00C05F1C" w:rsidRPr="00296C33">
        <w:rPr>
          <w:b w:val="0"/>
          <w:sz w:val="24"/>
          <w:lang w:val="en-GB"/>
        </w:rPr>
        <w:t xml:space="preserve"> </w:t>
      </w:r>
    </w:p>
    <w:p w:rsidR="00D00BF0" w:rsidRPr="00296C33" w:rsidRDefault="00D73810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>
        <w:rPr>
          <w:rFonts w:ascii="Arial" w:hAnsi="Arial" w:cs="Arial"/>
          <w:szCs w:val="28"/>
          <w:lang w:val="en-GB"/>
        </w:rPr>
        <w:t>Optical presence detector</w:t>
      </w:r>
      <w:r w:rsidR="00C05F1C" w:rsidRPr="00296C33">
        <w:rPr>
          <w:rFonts w:ascii="Arial" w:hAnsi="Arial" w:cs="Arial"/>
          <w:szCs w:val="28"/>
          <w:lang w:val="en-GB"/>
        </w:rPr>
        <w:t xml:space="preserve"> thePixa P360 KNX UP WH</w:t>
      </w:r>
    </w:p>
    <w:p w:rsidR="00FE323B" w:rsidRPr="007E3660" w:rsidRDefault="00FE323B" w:rsidP="007E3660">
      <w:pPr>
        <w:spacing w:after="40"/>
        <w:rPr>
          <w:rFonts w:ascii="Arial" w:hAnsi="Arial" w:cs="Arial"/>
          <w:b/>
          <w:sz w:val="20"/>
          <w:lang w:val="en-GB"/>
        </w:rPr>
      </w:pPr>
      <w:r>
        <w:rPr>
          <w:rFonts w:ascii="Arial" w:hAnsi="Arial" w:cs="Arial"/>
          <w:b/>
          <w:sz w:val="20"/>
        </w:rPr>
        <w:t xml:space="preserve">Order No. white: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2269200</w:t>
      </w:r>
    </w:p>
    <w:p w:rsidR="009211A7" w:rsidRPr="00FE323B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FE323B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Features: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General information:</w:t>
      </w:r>
    </w:p>
    <w:p w:rsidR="00CB2F16" w:rsidRPr="00296C33" w:rsidRDefault="00D73810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Optical</w:t>
      </w:r>
      <w:r w:rsidR="00CB2F16" w:rsidRPr="00296C33">
        <w:rPr>
          <w:b/>
          <w:sz w:val="20"/>
          <w:szCs w:val="20"/>
          <w:lang w:val="en-GB"/>
        </w:rPr>
        <w:t xml:space="preserve"> presence detector </w:t>
      </w:r>
      <w:r w:rsidR="00CB2F16" w:rsidRPr="00296C33">
        <w:rPr>
          <w:sz w:val="20"/>
          <w:szCs w:val="20"/>
          <w:lang w:val="en-GB"/>
        </w:rPr>
        <w:t>for ceiling installation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KNX Data Secure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Rectangular detection area with up to</w:t>
      </w:r>
      <w:r w:rsidRPr="00296C33">
        <w:rPr>
          <w:b/>
          <w:sz w:val="20"/>
          <w:szCs w:val="20"/>
          <w:lang w:val="en-GB"/>
        </w:rPr>
        <w:t xml:space="preserve"> 6 flexible detection zones </w:t>
      </w:r>
      <w:r w:rsidRPr="00296C33">
        <w:rPr>
          <w:b/>
          <w:sz w:val="20"/>
          <w:szCs w:val="20"/>
          <w:lang w:val="en-GB"/>
        </w:rPr>
        <w:br/>
        <w:t>(Total area 11.0 x 15.5 m │171 m</w:t>
      </w:r>
      <w:r w:rsidRPr="00296C33">
        <w:rPr>
          <w:b/>
          <w:sz w:val="20"/>
          <w:szCs w:val="20"/>
          <w:vertAlign w:val="superscript"/>
          <w:lang w:val="en-GB"/>
        </w:rPr>
        <w:t>2</w:t>
      </w:r>
      <w:r w:rsidRPr="00296C33">
        <w:rPr>
          <w:b/>
          <w:sz w:val="20"/>
          <w:szCs w:val="20"/>
          <w:lang w:val="en-GB"/>
        </w:rPr>
        <w:t>; at 4.5 m installation height)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en-GB"/>
        </w:rPr>
      </w:pPr>
      <w:r w:rsidRPr="00296C33">
        <w:rPr>
          <w:b/>
          <w:sz w:val="20"/>
          <w:szCs w:val="20"/>
          <w:lang w:val="en-GB"/>
        </w:rPr>
        <w:t>Restriction of the detection area via app (thePixa Plug)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Automatic presence and brightness-dependent control for lighting and HVAC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Each detection zone has its own light measurement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en-GB"/>
        </w:rPr>
      </w:pPr>
      <w:r w:rsidRPr="00296C33">
        <w:rPr>
          <w:b/>
          <w:sz w:val="20"/>
          <w:szCs w:val="20"/>
          <w:lang w:val="en-GB"/>
        </w:rPr>
        <w:t>Adjustment of brightness measurements via thePixa Plug app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</w:rPr>
      </w:pPr>
      <w:r>
        <w:rPr>
          <w:sz w:val="20"/>
          <w:szCs w:val="20"/>
        </w:rPr>
        <w:t>Configurable sensitivity of sensor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Distinction between motion and presence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Parallel switching of multiple presence detectors (Master/Slave or Master/Master)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Test mode for checking function and detection area via app (thePixa Plug)</w:t>
      </w:r>
    </w:p>
    <w:p w:rsid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en-GB"/>
        </w:rPr>
      </w:pPr>
      <w:r w:rsidRPr="00296C33">
        <w:rPr>
          <w:b/>
          <w:sz w:val="20"/>
          <w:szCs w:val="20"/>
          <w:lang w:val="en-GB"/>
        </w:rPr>
        <w:t>Output of occupancy rate and occupancy density via telegram</w:t>
      </w:r>
    </w:p>
    <w:p w:rsidR="00525A3F" w:rsidRPr="00296C33" w:rsidRDefault="00525A3F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Integrated temperature sensor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Ceiling installation in flush-mounting box (2-point fixing)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Surface mounting on ceilings possible with surface frame (option)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en-GB"/>
        </w:rPr>
      </w:pPr>
      <w:r w:rsidRPr="00296C33">
        <w:rPr>
          <w:b/>
          <w:sz w:val="20"/>
          <w:szCs w:val="20"/>
          <w:lang w:val="en-GB"/>
        </w:rPr>
        <w:t>thePixa Plug app for settings and evaluations (iOS/Android)</w:t>
      </w:r>
    </w:p>
    <w:p w:rsidR="004A5D2C" w:rsidRDefault="004A5D2C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KNX firmware update possible (ETS app)</w:t>
      </w:r>
    </w:p>
    <w:p w:rsidR="004A5D2C" w:rsidRPr="00296C33" w:rsidRDefault="004A5D2C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en-GB"/>
        </w:rPr>
      </w:pPr>
      <w:r w:rsidRPr="00296C33">
        <w:rPr>
          <w:b/>
          <w:sz w:val="20"/>
          <w:szCs w:val="20"/>
          <w:lang w:val="en-GB"/>
        </w:rPr>
        <w:t>Sensor firmware update possible (thePixa Plug app)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  <w:lang w:val="en-GB"/>
        </w:rPr>
      </w:pPr>
      <w:r w:rsidRPr="00296C33">
        <w:rPr>
          <w:b/>
          <w:sz w:val="20"/>
          <w:szCs w:val="20"/>
          <w:lang w:val="en-GB"/>
        </w:rPr>
        <w:t>6 channels light, Z1 light – Z6 light: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Switching or constant lighting control with 6 independent control systems and standby function (orientation light)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>
        <w:rPr>
          <w:sz w:val="20"/>
          <w:szCs w:val="20"/>
        </w:rPr>
        <w:t>Switching mode with dimmable lighting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Free switch object with configuration type switching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>
        <w:rPr>
          <w:sz w:val="20"/>
          <w:szCs w:val="20"/>
        </w:rPr>
        <w:t>Fully or semi-automatic device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Brightness switching value configurable in lux by using parameters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Brightness switching value configurable in lux by using parameters and telegram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Light time delay configurable by using parameters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  <w:lang w:val="en-GB"/>
        </w:rPr>
      </w:pPr>
      <w:r w:rsidRPr="00296C33">
        <w:rPr>
          <w:b/>
          <w:sz w:val="20"/>
          <w:szCs w:val="20"/>
          <w:lang w:val="en-GB"/>
        </w:rPr>
        <w:t>Aura effect for better orientation and greater safety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>
        <w:rPr>
          <w:sz w:val="20"/>
          <w:szCs w:val="20"/>
        </w:rPr>
        <w:t>Manual override by telegram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</w:rPr>
      </w:pPr>
      <w:r>
        <w:rPr>
          <w:b/>
          <w:sz w:val="20"/>
          <w:szCs w:val="20"/>
        </w:rPr>
        <w:t>6 channels HKL, Z1 HKL – Z6 HKL: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Configurable switch-on delay and time delay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>
        <w:rPr>
          <w:sz w:val="20"/>
          <w:szCs w:val="20"/>
        </w:rPr>
        <w:t>Sending of operating mode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>
        <w:rPr>
          <w:sz w:val="20"/>
          <w:szCs w:val="20"/>
        </w:rPr>
        <w:t>Separate block telegram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  <w:lang w:val="en-GB"/>
        </w:rPr>
      </w:pPr>
      <w:r w:rsidRPr="00296C33">
        <w:rPr>
          <w:b/>
          <w:sz w:val="20"/>
          <w:szCs w:val="20"/>
          <w:lang w:val="en-GB"/>
        </w:rPr>
        <w:t>6 channels room occupancy, Z1 room occupancy – Z6 room occupancy: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</w:rPr>
      </w:pPr>
      <w:r>
        <w:rPr>
          <w:b/>
          <w:sz w:val="20"/>
          <w:szCs w:val="20"/>
        </w:rPr>
        <w:t>Output of number of persons</w:t>
      </w:r>
    </w:p>
    <w:p w:rsidR="00CB2F16" w:rsidRPr="00296C33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en-GB"/>
        </w:rPr>
      </w:pPr>
      <w:r w:rsidRPr="00296C33">
        <w:rPr>
          <w:sz w:val="20"/>
          <w:szCs w:val="20"/>
          <w:lang w:val="en-GB"/>
        </w:rPr>
        <w:t>Control of a fan with up to 3 stages</w:t>
      </w:r>
    </w:p>
    <w:p w:rsidR="00195A6B" w:rsidRPr="004A5D2C" w:rsidRDefault="00CB2F16" w:rsidP="004A5D2C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3 configurable thresholds (threshold switch)</w:t>
      </w:r>
    </w:p>
    <w:p w:rsidR="00986F7F" w:rsidRPr="00FE323B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>
        <w:rPr>
          <w:rFonts w:ascii="Arial" w:hAnsi="Arial" w:cs="Arial"/>
          <w:spacing w:val="-3"/>
          <w:u w:val="single"/>
        </w:rPr>
        <w:t>Technical data:</w:t>
      </w:r>
    </w:p>
    <w:p w:rsidR="001B798A" w:rsidRPr="00296C33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296C33">
        <w:rPr>
          <w:rFonts w:ascii="Arial" w:hAnsi="Arial" w:cs="Arial"/>
          <w:spacing w:val="-3"/>
          <w:lang w:val="en-GB"/>
        </w:rPr>
        <w:t xml:space="preserve">Operating voltage: </w:t>
      </w:r>
      <w:r w:rsidR="00296C33" w:rsidRPr="00296C33">
        <w:rPr>
          <w:rFonts w:ascii="Arial" w:hAnsi="Arial" w:cs="Arial"/>
          <w:spacing w:val="-3"/>
          <w:lang w:val="en-GB"/>
        </w:rPr>
        <w:tab/>
      </w:r>
      <w:r w:rsidR="00296C33">
        <w:rPr>
          <w:rFonts w:ascii="Arial" w:hAnsi="Arial" w:cs="Arial"/>
          <w:spacing w:val="-3"/>
          <w:lang w:val="en-GB"/>
        </w:rPr>
        <w:tab/>
      </w:r>
      <w:r w:rsidRPr="00296C33">
        <w:rPr>
          <w:rFonts w:ascii="Arial" w:hAnsi="Arial" w:cs="Arial"/>
          <w:spacing w:val="-3"/>
          <w:lang w:val="en-GB"/>
        </w:rPr>
        <w:t>230 – 240 V AC, 50 Hz</w:t>
      </w:r>
    </w:p>
    <w:p w:rsidR="000910AC" w:rsidRPr="00296C33" w:rsidRDefault="000910AC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296C33">
        <w:rPr>
          <w:rFonts w:ascii="Arial" w:hAnsi="Arial" w:cs="Arial"/>
          <w:spacing w:val="-3"/>
          <w:lang w:val="en-GB"/>
        </w:rPr>
        <w:t>Input power (230 V):</w:t>
      </w:r>
      <w:r w:rsidRPr="00296C33">
        <w:rPr>
          <w:rFonts w:ascii="Arial" w:hAnsi="Arial" w:cs="Arial"/>
          <w:spacing w:val="-3"/>
          <w:lang w:val="en-GB"/>
        </w:rPr>
        <w:tab/>
      </w:r>
      <w:r w:rsidR="00296C33">
        <w:rPr>
          <w:rFonts w:ascii="Arial" w:hAnsi="Arial" w:cs="Arial"/>
          <w:spacing w:val="-3"/>
          <w:lang w:val="en-GB"/>
        </w:rPr>
        <w:tab/>
      </w:r>
      <w:r w:rsidRPr="00296C33">
        <w:rPr>
          <w:rFonts w:ascii="Arial" w:hAnsi="Arial" w:cs="Arial"/>
          <w:spacing w:val="-3"/>
          <w:lang w:val="en-GB"/>
        </w:rPr>
        <w:t>Day mode: typ. 0.9 W</w:t>
      </w:r>
    </w:p>
    <w:p w:rsidR="000910AC" w:rsidRPr="00296C33" w:rsidRDefault="000910AC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296C33">
        <w:rPr>
          <w:rFonts w:ascii="Arial" w:hAnsi="Arial" w:cs="Arial"/>
          <w:spacing w:val="-3"/>
          <w:lang w:val="en-GB"/>
        </w:rPr>
        <w:tab/>
      </w:r>
      <w:r w:rsidRPr="00296C33">
        <w:rPr>
          <w:rFonts w:ascii="Arial" w:hAnsi="Arial" w:cs="Arial"/>
          <w:spacing w:val="-3"/>
          <w:lang w:val="en-GB"/>
        </w:rPr>
        <w:tab/>
      </w:r>
      <w:r w:rsidRPr="00296C33">
        <w:rPr>
          <w:rFonts w:ascii="Arial" w:hAnsi="Arial" w:cs="Arial"/>
          <w:spacing w:val="-3"/>
          <w:lang w:val="en-GB"/>
        </w:rPr>
        <w:tab/>
      </w:r>
      <w:r w:rsidRPr="00296C33">
        <w:rPr>
          <w:rFonts w:ascii="Arial" w:hAnsi="Arial" w:cs="Arial"/>
          <w:spacing w:val="-3"/>
          <w:lang w:val="en-GB"/>
        </w:rPr>
        <w:tab/>
      </w:r>
      <w:r w:rsidRPr="00296C33">
        <w:rPr>
          <w:rFonts w:ascii="Arial" w:hAnsi="Arial" w:cs="Arial"/>
          <w:spacing w:val="-3"/>
          <w:lang w:val="en-GB"/>
        </w:rPr>
        <w:tab/>
        <w:t>Night mode: typ. 1.6 W</w:t>
      </w:r>
    </w:p>
    <w:p w:rsidR="00591B77" w:rsidRPr="00296C33" w:rsidRDefault="00591B77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296C33">
        <w:rPr>
          <w:rFonts w:ascii="Arial" w:hAnsi="Arial" w:cs="Arial"/>
          <w:spacing w:val="-3"/>
          <w:lang w:val="en-GB"/>
        </w:rPr>
        <w:t>Bus voltage KNX:</w:t>
      </w:r>
      <w:r w:rsidRPr="00296C33">
        <w:rPr>
          <w:rFonts w:ascii="Arial" w:hAnsi="Arial" w:cs="Arial"/>
          <w:spacing w:val="-3"/>
          <w:lang w:val="en-GB"/>
        </w:rPr>
        <w:tab/>
      </w:r>
      <w:r w:rsidRPr="00296C33">
        <w:rPr>
          <w:rFonts w:ascii="Arial" w:hAnsi="Arial" w:cs="Arial"/>
          <w:spacing w:val="-3"/>
          <w:lang w:val="en-GB"/>
        </w:rPr>
        <w:tab/>
        <w:t>30 V DC</w:t>
      </w:r>
    </w:p>
    <w:p w:rsidR="00CC6300" w:rsidRPr="00296C33" w:rsidRDefault="00591B77" w:rsidP="00E769D5">
      <w:pPr>
        <w:pStyle w:val="Aufzhlung"/>
        <w:ind w:left="0" w:firstLine="0"/>
        <w:rPr>
          <w:rFonts w:ascii="Arial" w:hAnsi="Arial" w:cs="Arial"/>
          <w:b/>
          <w:spacing w:val="-3"/>
          <w:lang w:val="en-GB"/>
        </w:rPr>
      </w:pPr>
      <w:r w:rsidRPr="00296C33">
        <w:rPr>
          <w:rFonts w:ascii="Arial" w:hAnsi="Arial" w:cs="Arial"/>
          <w:spacing w:val="-3"/>
          <w:lang w:val="en-GB"/>
        </w:rPr>
        <w:t xml:space="preserve">KNX bus power input: </w:t>
      </w:r>
      <w:r w:rsidRPr="00296C33">
        <w:rPr>
          <w:rFonts w:ascii="Arial" w:hAnsi="Arial" w:cs="Arial"/>
          <w:spacing w:val="-3"/>
          <w:lang w:val="en-GB"/>
        </w:rPr>
        <w:tab/>
      </w:r>
      <w:r w:rsidR="00296C33">
        <w:rPr>
          <w:rFonts w:ascii="Arial" w:hAnsi="Arial" w:cs="Arial"/>
          <w:spacing w:val="-3"/>
          <w:lang w:val="en-GB"/>
        </w:rPr>
        <w:tab/>
      </w:r>
      <w:r w:rsidRPr="00296C33">
        <w:rPr>
          <w:rFonts w:ascii="Arial" w:hAnsi="Arial" w:cs="Arial"/>
          <w:spacing w:val="-3"/>
          <w:lang w:val="en-GB"/>
        </w:rPr>
        <w:t>&lt; 10 mA</w:t>
      </w:r>
    </w:p>
    <w:p w:rsidR="00547D8E" w:rsidRPr="00296C33" w:rsidRDefault="00547D8E" w:rsidP="00E769D5">
      <w:pPr>
        <w:pStyle w:val="Aufzhlung"/>
        <w:ind w:left="0" w:firstLine="0"/>
        <w:rPr>
          <w:rFonts w:ascii="Arial" w:hAnsi="Arial" w:cs="Arial"/>
          <w:b/>
          <w:lang w:val="en-GB"/>
        </w:rPr>
      </w:pPr>
      <w:r w:rsidRPr="00296C33">
        <w:rPr>
          <w:rFonts w:ascii="Arial" w:hAnsi="Arial" w:cs="Arial"/>
          <w:b/>
          <w:lang w:val="en-GB"/>
        </w:rPr>
        <w:t>Stationary detection area:</w:t>
      </w:r>
      <w:r w:rsidRPr="00296C33">
        <w:rPr>
          <w:rFonts w:ascii="Arial" w:hAnsi="Arial" w:cs="Arial"/>
          <w:b/>
          <w:lang w:val="en-GB"/>
        </w:rPr>
        <w:tab/>
        <w:t>5.0 x 7.0 m (IH 3.0 m)</w:t>
      </w:r>
    </w:p>
    <w:p w:rsidR="00A75E61" w:rsidRPr="00296C33" w:rsidRDefault="00C32C49" w:rsidP="00E769D5">
      <w:pPr>
        <w:pStyle w:val="Aufzhlung"/>
        <w:ind w:left="0" w:firstLine="0"/>
        <w:rPr>
          <w:rFonts w:ascii="Arial" w:hAnsi="Arial" w:cs="Arial"/>
          <w:b/>
          <w:lang w:val="en-GB"/>
        </w:rPr>
      </w:pPr>
      <w:r w:rsidRPr="00296C33">
        <w:rPr>
          <w:rFonts w:ascii="Arial" w:hAnsi="Arial" w:cs="Arial"/>
          <w:b/>
          <w:spacing w:val="-3"/>
          <w:lang w:val="en-GB"/>
        </w:rPr>
        <w:t>Moving detection area:</w:t>
      </w:r>
      <w:r w:rsidRPr="00296C33">
        <w:rPr>
          <w:rFonts w:ascii="Arial" w:hAnsi="Arial" w:cs="Arial"/>
          <w:b/>
          <w:lang w:val="en-GB"/>
        </w:rPr>
        <w:t xml:space="preserve"> </w:t>
      </w:r>
      <w:r w:rsidRPr="00296C33">
        <w:rPr>
          <w:rFonts w:ascii="Arial" w:hAnsi="Arial" w:cs="Arial"/>
          <w:b/>
          <w:lang w:val="en-GB"/>
        </w:rPr>
        <w:tab/>
        <w:t>7.5 m x 10.5 m tangential / radial (IH 3.0 m)</w:t>
      </w:r>
    </w:p>
    <w:p w:rsidR="00A75E61" w:rsidRPr="00296C33" w:rsidRDefault="00A75E61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296C33">
        <w:rPr>
          <w:rFonts w:ascii="Arial" w:hAnsi="Arial" w:cs="Arial"/>
          <w:lang w:val="en-GB"/>
        </w:rPr>
        <w:t xml:space="preserve">Installation height Mh: </w:t>
      </w:r>
      <w:r w:rsidRPr="00296C33">
        <w:rPr>
          <w:rFonts w:ascii="Arial" w:hAnsi="Arial" w:cs="Arial"/>
          <w:lang w:val="en-GB"/>
        </w:rPr>
        <w:tab/>
      </w:r>
      <w:r w:rsidRPr="00296C33">
        <w:rPr>
          <w:rFonts w:ascii="Arial" w:hAnsi="Arial" w:cs="Arial"/>
          <w:lang w:val="en-GB"/>
        </w:rPr>
        <w:tab/>
        <w:t>2.5 – 4.5 m</w:t>
      </w:r>
    </w:p>
    <w:p w:rsidR="000910AC" w:rsidRPr="00296C33" w:rsidRDefault="00296C33" w:rsidP="00A75E61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>
        <w:rPr>
          <w:rFonts w:ascii="Arial" w:hAnsi="Arial" w:cs="Arial"/>
          <w:lang w:val="en-GB"/>
        </w:rPr>
        <w:t>Brightness switching value:</w:t>
      </w:r>
      <w:r>
        <w:rPr>
          <w:rFonts w:ascii="Arial" w:hAnsi="Arial" w:cs="Arial"/>
          <w:lang w:val="en-GB"/>
        </w:rPr>
        <w:tab/>
      </w:r>
      <w:r w:rsidR="000910AC" w:rsidRPr="00296C33">
        <w:rPr>
          <w:rFonts w:ascii="Arial" w:hAnsi="Arial" w:cs="Arial"/>
          <w:lang w:val="en-GB"/>
        </w:rPr>
        <w:t>5 – 3000 lux / measurement off</w:t>
      </w:r>
    </w:p>
    <w:p w:rsidR="00CC6300" w:rsidRPr="00296C33" w:rsidRDefault="00296C33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Brightness set point value: </w:t>
      </w:r>
      <w:r>
        <w:rPr>
          <w:rFonts w:ascii="Arial" w:hAnsi="Arial" w:cs="Arial"/>
          <w:lang w:val="en-GB"/>
        </w:rPr>
        <w:tab/>
      </w:r>
      <w:r w:rsidR="00195A6B" w:rsidRPr="00296C33">
        <w:rPr>
          <w:rFonts w:ascii="Arial" w:hAnsi="Arial" w:cs="Arial"/>
          <w:lang w:val="en-GB"/>
        </w:rPr>
        <w:t>5 – 3000 lux / light off</w:t>
      </w:r>
    </w:p>
    <w:p w:rsidR="00CC6300" w:rsidRPr="00296C33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296C33">
        <w:rPr>
          <w:rFonts w:ascii="Arial" w:hAnsi="Arial" w:cs="Arial"/>
          <w:lang w:val="en-GB"/>
        </w:rPr>
        <w:t xml:space="preserve">Lighting time delay: </w:t>
      </w:r>
      <w:r w:rsidRPr="00296C33">
        <w:rPr>
          <w:rFonts w:ascii="Arial" w:hAnsi="Arial" w:cs="Arial"/>
          <w:lang w:val="en-GB"/>
        </w:rPr>
        <w:tab/>
      </w:r>
      <w:r w:rsidRPr="00296C33">
        <w:rPr>
          <w:rFonts w:ascii="Arial" w:hAnsi="Arial" w:cs="Arial"/>
          <w:lang w:val="en-GB"/>
        </w:rPr>
        <w:tab/>
        <w:t>0 s – 60 min</w:t>
      </w:r>
    </w:p>
    <w:p w:rsidR="00195A6B" w:rsidRPr="00296C33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296C33">
        <w:rPr>
          <w:rFonts w:ascii="Arial" w:hAnsi="Arial" w:cs="Arial"/>
          <w:lang w:val="en-GB"/>
        </w:rPr>
        <w:t>Lighting standby time:</w:t>
      </w:r>
      <w:r w:rsidRPr="00296C33">
        <w:rPr>
          <w:rFonts w:ascii="Arial" w:hAnsi="Arial" w:cs="Arial"/>
          <w:lang w:val="en-GB"/>
        </w:rPr>
        <w:tab/>
      </w:r>
      <w:r w:rsidRPr="00296C33">
        <w:rPr>
          <w:rFonts w:ascii="Arial" w:hAnsi="Arial" w:cs="Arial"/>
          <w:lang w:val="en-GB"/>
        </w:rPr>
        <w:tab/>
        <w:t>0 s – 60 min / not active / permanently on</w:t>
      </w:r>
    </w:p>
    <w:p w:rsidR="00195A6B" w:rsidRPr="00296C33" w:rsidRDefault="00296C33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Standby dimming value:</w:t>
      </w:r>
      <w:r>
        <w:rPr>
          <w:rFonts w:ascii="Arial" w:hAnsi="Arial" w:cs="Arial"/>
          <w:lang w:val="en-GB"/>
        </w:rPr>
        <w:tab/>
      </w:r>
      <w:r w:rsidR="00195A6B" w:rsidRPr="00296C33">
        <w:rPr>
          <w:rFonts w:ascii="Arial" w:hAnsi="Arial" w:cs="Arial"/>
          <w:lang w:val="en-GB"/>
        </w:rPr>
        <w:t>1 – 25%</w:t>
      </w:r>
    </w:p>
    <w:p w:rsidR="00293461" w:rsidRPr="00296C33" w:rsidRDefault="00945F7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296C33">
        <w:rPr>
          <w:rFonts w:ascii="Arial" w:hAnsi="Arial" w:cs="Arial"/>
          <w:lang w:val="en-GB"/>
        </w:rPr>
        <w:t xml:space="preserve">Presence switch-on delay: </w:t>
      </w:r>
      <w:r w:rsidRPr="00296C33">
        <w:rPr>
          <w:rFonts w:ascii="Arial" w:hAnsi="Arial" w:cs="Arial"/>
          <w:lang w:val="en-GB"/>
        </w:rPr>
        <w:tab/>
        <w:t>0 s – 120 min / not active</w:t>
      </w:r>
    </w:p>
    <w:p w:rsidR="00604C66" w:rsidRPr="00296C33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296C33">
        <w:rPr>
          <w:rFonts w:ascii="Arial" w:hAnsi="Arial" w:cs="Arial"/>
          <w:lang w:val="en-GB"/>
        </w:rPr>
        <w:t xml:space="preserve">Presence time delay: </w:t>
      </w:r>
      <w:r w:rsidRPr="00296C33">
        <w:rPr>
          <w:rFonts w:ascii="Arial" w:hAnsi="Arial" w:cs="Arial"/>
          <w:lang w:val="en-GB"/>
        </w:rPr>
        <w:tab/>
      </w:r>
      <w:r w:rsidRPr="00296C33">
        <w:rPr>
          <w:rFonts w:ascii="Arial" w:hAnsi="Arial" w:cs="Arial"/>
          <w:lang w:val="en-GB"/>
        </w:rPr>
        <w:tab/>
        <w:t>0 s – 120 min</w:t>
      </w:r>
    </w:p>
    <w:p w:rsidR="000910AC" w:rsidRPr="00296C33" w:rsidRDefault="000910AC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296C33">
        <w:rPr>
          <w:rFonts w:ascii="Arial" w:hAnsi="Arial" w:cs="Arial"/>
          <w:b/>
          <w:lang w:val="en-GB"/>
        </w:rPr>
        <w:t>Temperature sensor:</w:t>
      </w:r>
      <w:r w:rsidRPr="00296C33">
        <w:rPr>
          <w:rFonts w:ascii="Arial" w:hAnsi="Arial" w:cs="Arial"/>
          <w:b/>
          <w:lang w:val="en-GB"/>
        </w:rPr>
        <w:tab/>
      </w:r>
      <w:r w:rsidRPr="00296C33">
        <w:rPr>
          <w:rFonts w:ascii="Arial" w:hAnsi="Arial" w:cs="Arial"/>
          <w:b/>
          <w:lang w:val="en-GB"/>
        </w:rPr>
        <w:tab/>
        <w:t>-15 – +60 °C</w:t>
      </w:r>
    </w:p>
    <w:p w:rsidR="00A75E61" w:rsidRPr="00296C33" w:rsidRDefault="00A75E61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296C33">
        <w:rPr>
          <w:rFonts w:ascii="Arial" w:hAnsi="Arial" w:cs="Arial"/>
          <w:lang w:val="en-GB"/>
        </w:rPr>
        <w:t xml:space="preserve">Protection rating: </w:t>
      </w:r>
      <w:r w:rsidRPr="00296C33">
        <w:rPr>
          <w:rFonts w:ascii="Arial" w:hAnsi="Arial" w:cs="Arial"/>
          <w:lang w:val="en-GB"/>
        </w:rPr>
        <w:tab/>
      </w:r>
      <w:r w:rsidRPr="00296C33">
        <w:rPr>
          <w:rFonts w:ascii="Arial" w:hAnsi="Arial" w:cs="Arial"/>
          <w:lang w:val="en-GB"/>
        </w:rPr>
        <w:tab/>
        <w:t>IP20</w:t>
      </w:r>
    </w:p>
    <w:p w:rsidR="00A75E61" w:rsidRPr="00296C33" w:rsidRDefault="00A75E61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296C33">
        <w:rPr>
          <w:rFonts w:ascii="Arial" w:hAnsi="Arial" w:cs="Arial"/>
          <w:lang w:val="en-GB"/>
        </w:rPr>
        <w:t xml:space="preserve">Operating temperature: </w:t>
      </w:r>
      <w:r w:rsidRPr="00296C33">
        <w:rPr>
          <w:rFonts w:ascii="Arial" w:hAnsi="Arial" w:cs="Arial"/>
          <w:lang w:val="en-GB"/>
        </w:rPr>
        <w:tab/>
      </w:r>
      <w:r w:rsidRPr="00296C33">
        <w:rPr>
          <w:rFonts w:ascii="Arial" w:hAnsi="Arial" w:cs="Arial"/>
          <w:lang w:val="en-GB"/>
        </w:rPr>
        <w:tab/>
        <w:t>-5 °C to +45 °C</w:t>
      </w:r>
    </w:p>
    <w:p w:rsidR="00CC6300" w:rsidRPr="00296C33" w:rsidRDefault="00293461" w:rsidP="002C6314">
      <w:pPr>
        <w:pStyle w:val="Aufzhlung"/>
        <w:ind w:left="0" w:firstLine="0"/>
        <w:rPr>
          <w:rFonts w:ascii="Arial" w:hAnsi="Arial" w:cs="Arial"/>
          <w:b/>
          <w:lang w:val="fr-CH"/>
        </w:rPr>
      </w:pPr>
      <w:r w:rsidRPr="00296C33">
        <w:rPr>
          <w:rFonts w:ascii="Arial" w:hAnsi="Arial" w:cs="Arial"/>
          <w:b/>
          <w:lang w:val="fr-CH"/>
        </w:rPr>
        <w:t xml:space="preserve">Dimensions: </w:t>
      </w:r>
      <w:r w:rsidRPr="00296C33">
        <w:rPr>
          <w:rFonts w:ascii="Arial" w:hAnsi="Arial" w:cs="Arial"/>
          <w:b/>
          <w:lang w:val="fr-CH"/>
        </w:rPr>
        <w:tab/>
      </w:r>
      <w:r w:rsidRPr="00296C33">
        <w:rPr>
          <w:rFonts w:ascii="Arial" w:hAnsi="Arial" w:cs="Arial"/>
          <w:b/>
          <w:lang w:val="fr-CH"/>
        </w:rPr>
        <w:tab/>
      </w:r>
      <w:r w:rsidR="00296C33" w:rsidRPr="00296C33">
        <w:rPr>
          <w:rFonts w:ascii="Arial" w:hAnsi="Arial" w:cs="Arial"/>
          <w:b/>
          <w:lang w:val="fr-CH"/>
        </w:rPr>
        <w:tab/>
      </w:r>
      <w:r w:rsidRPr="00296C33">
        <w:rPr>
          <w:rFonts w:ascii="Arial" w:hAnsi="Arial" w:cs="Arial"/>
          <w:b/>
          <w:lang w:val="fr-CH"/>
        </w:rPr>
        <w:t>Ø 860 mm, installation depth 37 mm</w:t>
      </w:r>
    </w:p>
    <w:p w:rsidR="00293461" w:rsidRPr="00296C33" w:rsidRDefault="00296C33" w:rsidP="00296C33">
      <w:pPr>
        <w:pStyle w:val="Aufzhlung"/>
        <w:ind w:left="2835" w:hanging="2835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Installation: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293461" w:rsidRPr="00296C33">
        <w:rPr>
          <w:rFonts w:ascii="Arial" w:hAnsi="Arial" w:cs="Arial"/>
          <w:lang w:val="en-GB"/>
        </w:rPr>
        <w:t>ceiling installation in flush-mounted box size 1 or ceiling installation socket 73A</w:t>
      </w:r>
    </w:p>
    <w:p w:rsidR="004F2EB4" w:rsidRPr="00296C33" w:rsidRDefault="00293461" w:rsidP="00B7621C">
      <w:pPr>
        <w:pStyle w:val="Aufzhlung"/>
        <w:spacing w:after="120"/>
        <w:ind w:left="0" w:firstLine="0"/>
        <w:rPr>
          <w:rFonts w:ascii="Arial" w:hAnsi="Arial" w:cs="Arial"/>
          <w:lang w:val="en-GB"/>
        </w:rPr>
      </w:pPr>
      <w:r w:rsidRPr="00296C33">
        <w:rPr>
          <w:rFonts w:ascii="Arial" w:hAnsi="Arial" w:cs="Arial"/>
          <w:lang w:val="en-GB"/>
        </w:rPr>
        <w:t xml:space="preserve">Installation: </w:t>
      </w:r>
      <w:r w:rsidRPr="00296C33">
        <w:rPr>
          <w:rFonts w:ascii="Arial" w:hAnsi="Arial" w:cs="Arial"/>
          <w:lang w:val="en-GB"/>
        </w:rPr>
        <w:tab/>
      </w:r>
      <w:r w:rsidRPr="00296C33">
        <w:rPr>
          <w:rFonts w:ascii="Arial" w:hAnsi="Arial" w:cs="Arial"/>
          <w:lang w:val="en-GB"/>
        </w:rPr>
        <w:tab/>
      </w:r>
      <w:r w:rsidRPr="00296C33">
        <w:rPr>
          <w:rFonts w:ascii="Arial" w:hAnsi="Arial" w:cs="Arial"/>
          <w:lang w:val="en-GB"/>
        </w:rPr>
        <w:tab/>
        <w:t>Ceiling installation possible with surface frame thePixa WH</w:t>
      </w:r>
    </w:p>
    <w:p w:rsidR="0034237C" w:rsidRPr="00296C33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</w:p>
    <w:p w:rsidR="00467677" w:rsidRPr="00296C33" w:rsidRDefault="0034237C" w:rsidP="000910AC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  <w:r w:rsidRPr="00296C33">
        <w:rPr>
          <w:rFonts w:ascii="Arial" w:hAnsi="Arial" w:cs="Arial"/>
          <w:u w:val="single"/>
          <w:lang w:val="en-GB"/>
        </w:rPr>
        <w:t>Optional accessories:</w:t>
      </w:r>
    </w:p>
    <w:p w:rsidR="00467677" w:rsidRPr="00296C33" w:rsidRDefault="00467677" w:rsidP="00467677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296C33">
        <w:rPr>
          <w:rFonts w:ascii="Arial" w:hAnsi="Arial" w:cs="Arial"/>
          <w:sz w:val="20"/>
          <w:lang w:val="en-GB"/>
        </w:rPr>
        <w:t>Surface frame thePixa WH</w:t>
      </w:r>
    </w:p>
    <w:p w:rsidR="00467677" w:rsidRPr="00296C33" w:rsidRDefault="00467677" w:rsidP="00467677">
      <w:pPr>
        <w:spacing w:after="40"/>
        <w:rPr>
          <w:rFonts w:ascii="Arial" w:hAnsi="Arial" w:cs="Arial"/>
          <w:b/>
          <w:sz w:val="20"/>
          <w:lang w:val="en-GB"/>
        </w:rPr>
      </w:pPr>
      <w:r w:rsidRPr="00296C33">
        <w:rPr>
          <w:rFonts w:ascii="Arial" w:hAnsi="Arial" w:cs="Arial"/>
          <w:b/>
          <w:sz w:val="20"/>
          <w:lang w:val="en-GB"/>
        </w:rPr>
        <w:t xml:space="preserve">Order No. white: </w:t>
      </w:r>
      <w:r w:rsidRPr="00296C33">
        <w:rPr>
          <w:rFonts w:ascii="Arial" w:hAnsi="Arial" w:cs="Arial"/>
          <w:b/>
          <w:sz w:val="20"/>
          <w:lang w:val="en-GB"/>
        </w:rPr>
        <w:tab/>
      </w:r>
      <w:r w:rsidRPr="00296C33">
        <w:rPr>
          <w:rFonts w:ascii="Arial" w:hAnsi="Arial" w:cs="Arial"/>
          <w:b/>
          <w:sz w:val="20"/>
          <w:lang w:val="en-GB"/>
        </w:rPr>
        <w:tab/>
        <w:t>9070816</w:t>
      </w:r>
    </w:p>
    <w:p w:rsidR="00467677" w:rsidRPr="00296C33" w:rsidRDefault="00467677" w:rsidP="00467677">
      <w:pPr>
        <w:rPr>
          <w:rFonts w:ascii="Arial" w:hAnsi="Arial" w:cs="Arial"/>
          <w:sz w:val="20"/>
          <w:lang w:val="en-GB"/>
        </w:rPr>
      </w:pPr>
    </w:p>
    <w:p w:rsidR="00467677" w:rsidRPr="00296C33" w:rsidRDefault="00467677" w:rsidP="00467677">
      <w:pPr>
        <w:rPr>
          <w:rFonts w:ascii="Arial" w:hAnsi="Arial" w:cs="Arial"/>
          <w:sz w:val="20"/>
          <w:lang w:val="en-GB"/>
        </w:rPr>
      </w:pPr>
    </w:p>
    <w:p w:rsidR="00467677" w:rsidRPr="00296C33" w:rsidRDefault="00144C0C" w:rsidP="00467677">
      <w:pPr>
        <w:pStyle w:val="berschrift3"/>
        <w:rPr>
          <w:rFonts w:ascii="Arial" w:hAnsi="Arial" w:cs="Arial"/>
          <w:sz w:val="20"/>
          <w:lang w:val="en-GB"/>
        </w:rPr>
      </w:pPr>
      <w:r w:rsidRPr="00296C33">
        <w:rPr>
          <w:rFonts w:ascii="Arial" w:hAnsi="Arial" w:cs="Arial"/>
          <w:sz w:val="20"/>
          <w:lang w:val="en-GB"/>
        </w:rPr>
        <w:t>Ceiling installation box 68A</w:t>
      </w:r>
    </w:p>
    <w:p w:rsidR="00467677" w:rsidRPr="00296C33" w:rsidRDefault="00144C0C" w:rsidP="00467677">
      <w:pPr>
        <w:spacing w:after="120"/>
        <w:rPr>
          <w:rFonts w:ascii="Arial" w:hAnsi="Arial" w:cs="Arial"/>
          <w:sz w:val="20"/>
          <w:lang w:val="en-GB"/>
        </w:rPr>
      </w:pPr>
      <w:r w:rsidRPr="00296C33">
        <w:rPr>
          <w:rFonts w:ascii="Arial" w:hAnsi="Arial" w:cs="Arial"/>
          <w:sz w:val="20"/>
          <w:lang w:val="en-GB"/>
        </w:rPr>
        <w:t>Drill diameter 68 mm</w:t>
      </w:r>
    </w:p>
    <w:p w:rsidR="00467677" w:rsidRPr="00C71573" w:rsidRDefault="00144C0C" w:rsidP="000910AC">
      <w:pPr>
        <w:spacing w:after="4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Order No.: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9070992</w:t>
      </w:r>
    </w:p>
    <w:sectPr w:rsidR="00467677" w:rsidRPr="00C71573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07C1E" w:rsidRDefault="00307C1E">
      <w:r>
        <w:separator/>
      </w:r>
    </w:p>
  </w:endnote>
  <w:endnote w:type="continuationSeparator" w:id="0">
    <w:p w:rsidR="00307C1E" w:rsidRDefault="00307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Subject to alteration</w:t>
          </w:r>
        </w:p>
      </w:tc>
      <w:tc>
        <w:tcPr>
          <w:tcW w:w="4748" w:type="dxa"/>
        </w:tcPr>
        <w:p w:rsidR="00F213AE" w:rsidRPr="0095605F" w:rsidRDefault="00CB2F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03.2021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07C1E" w:rsidRDefault="00307C1E">
      <w:r>
        <w:separator/>
      </w:r>
    </w:p>
  </w:footnote>
  <w:footnote w:type="continuationSeparator" w:id="0">
    <w:p w:rsidR="00307C1E" w:rsidRDefault="00307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307C1E" w:rsidRPr="002D7516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154577"/>
    <w:multiLevelType w:val="hybridMultilevel"/>
    <w:tmpl w:val="D708DC0A"/>
    <w:lvl w:ilvl="0" w:tplc="08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39885EDA"/>
    <w:multiLevelType w:val="hybridMultilevel"/>
    <w:tmpl w:val="2D381CE4"/>
    <w:lvl w:ilvl="0" w:tplc="DA802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D4B0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88B7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288174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2294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D284B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C6982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325B9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440B1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84B2C49"/>
    <w:multiLevelType w:val="hybridMultilevel"/>
    <w:tmpl w:val="387082D2"/>
    <w:lvl w:ilvl="0" w:tplc="5C50BF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2447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2D4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9EEAA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9026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02BE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402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E7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D0CA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8B2112E"/>
    <w:multiLevelType w:val="hybridMultilevel"/>
    <w:tmpl w:val="5CA2289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2020620771">
    <w:abstractNumId w:val="5"/>
  </w:num>
  <w:num w:numId="2" w16cid:durableId="1882597121">
    <w:abstractNumId w:val="9"/>
  </w:num>
  <w:num w:numId="3" w16cid:durableId="142166026">
    <w:abstractNumId w:val="4"/>
  </w:num>
  <w:num w:numId="4" w16cid:durableId="2059815034">
    <w:abstractNumId w:val="0"/>
  </w:num>
  <w:num w:numId="5" w16cid:durableId="775834912">
    <w:abstractNumId w:val="8"/>
  </w:num>
  <w:num w:numId="6" w16cid:durableId="212739479">
    <w:abstractNumId w:val="1"/>
  </w:num>
  <w:num w:numId="7" w16cid:durableId="1198204866">
    <w:abstractNumId w:val="6"/>
  </w:num>
  <w:num w:numId="8" w16cid:durableId="2112970220">
    <w:abstractNumId w:val="3"/>
  </w:num>
  <w:num w:numId="9" w16cid:durableId="1950427310">
    <w:abstractNumId w:val="7"/>
  </w:num>
  <w:num w:numId="10" w16cid:durableId="124688872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56DAA"/>
    <w:rsid w:val="00057747"/>
    <w:rsid w:val="000910AC"/>
    <w:rsid w:val="000A49B0"/>
    <w:rsid w:val="000A7407"/>
    <w:rsid w:val="000B4392"/>
    <w:rsid w:val="000E3A05"/>
    <w:rsid w:val="0011221C"/>
    <w:rsid w:val="00136A01"/>
    <w:rsid w:val="00144C0C"/>
    <w:rsid w:val="00164CF8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20223D"/>
    <w:rsid w:val="00257D23"/>
    <w:rsid w:val="00261E93"/>
    <w:rsid w:val="00293461"/>
    <w:rsid w:val="00296C33"/>
    <w:rsid w:val="002A63AC"/>
    <w:rsid w:val="002C6314"/>
    <w:rsid w:val="002D071C"/>
    <w:rsid w:val="002E64BA"/>
    <w:rsid w:val="002F0D93"/>
    <w:rsid w:val="002F170E"/>
    <w:rsid w:val="002F3067"/>
    <w:rsid w:val="003044C4"/>
    <w:rsid w:val="00306E86"/>
    <w:rsid w:val="00307C1E"/>
    <w:rsid w:val="003242DD"/>
    <w:rsid w:val="003327EE"/>
    <w:rsid w:val="0034237C"/>
    <w:rsid w:val="003505BD"/>
    <w:rsid w:val="003567FA"/>
    <w:rsid w:val="0036004F"/>
    <w:rsid w:val="00367E7C"/>
    <w:rsid w:val="003836D1"/>
    <w:rsid w:val="003A1DE4"/>
    <w:rsid w:val="003A6C78"/>
    <w:rsid w:val="003D717D"/>
    <w:rsid w:val="00405990"/>
    <w:rsid w:val="00430F45"/>
    <w:rsid w:val="00442A17"/>
    <w:rsid w:val="00461495"/>
    <w:rsid w:val="00467677"/>
    <w:rsid w:val="00476D8E"/>
    <w:rsid w:val="00477426"/>
    <w:rsid w:val="00490FEC"/>
    <w:rsid w:val="004930BB"/>
    <w:rsid w:val="004A0FD2"/>
    <w:rsid w:val="004A5D2C"/>
    <w:rsid w:val="004C07C4"/>
    <w:rsid w:val="004C6BD9"/>
    <w:rsid w:val="004E2972"/>
    <w:rsid w:val="004F2EB4"/>
    <w:rsid w:val="004F6840"/>
    <w:rsid w:val="005000D4"/>
    <w:rsid w:val="00501726"/>
    <w:rsid w:val="005116E4"/>
    <w:rsid w:val="00525A3F"/>
    <w:rsid w:val="00543AAD"/>
    <w:rsid w:val="00547D8E"/>
    <w:rsid w:val="00557AA9"/>
    <w:rsid w:val="00567DFB"/>
    <w:rsid w:val="0058381E"/>
    <w:rsid w:val="00591B77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784A"/>
    <w:rsid w:val="006D4E11"/>
    <w:rsid w:val="006D50AB"/>
    <w:rsid w:val="006E0BEB"/>
    <w:rsid w:val="006E0D51"/>
    <w:rsid w:val="006F477C"/>
    <w:rsid w:val="006F4CAD"/>
    <w:rsid w:val="00714F55"/>
    <w:rsid w:val="007405A9"/>
    <w:rsid w:val="007752C7"/>
    <w:rsid w:val="00785FE4"/>
    <w:rsid w:val="00792DB9"/>
    <w:rsid w:val="007A7A86"/>
    <w:rsid w:val="007B2E89"/>
    <w:rsid w:val="007C0ACE"/>
    <w:rsid w:val="007C7A20"/>
    <w:rsid w:val="007E3660"/>
    <w:rsid w:val="007F4E69"/>
    <w:rsid w:val="00857B98"/>
    <w:rsid w:val="00872719"/>
    <w:rsid w:val="008E010F"/>
    <w:rsid w:val="009002CC"/>
    <w:rsid w:val="00900A77"/>
    <w:rsid w:val="00903288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110A"/>
    <w:rsid w:val="00983913"/>
    <w:rsid w:val="00986F7F"/>
    <w:rsid w:val="00994DE2"/>
    <w:rsid w:val="009B1948"/>
    <w:rsid w:val="009F01D0"/>
    <w:rsid w:val="009F6E61"/>
    <w:rsid w:val="00A059C5"/>
    <w:rsid w:val="00A41B0E"/>
    <w:rsid w:val="00A47C97"/>
    <w:rsid w:val="00A651B8"/>
    <w:rsid w:val="00A72AEF"/>
    <w:rsid w:val="00A75E61"/>
    <w:rsid w:val="00AA0F3A"/>
    <w:rsid w:val="00AB0222"/>
    <w:rsid w:val="00AB2128"/>
    <w:rsid w:val="00AB4B97"/>
    <w:rsid w:val="00AE1B25"/>
    <w:rsid w:val="00B14736"/>
    <w:rsid w:val="00B345A1"/>
    <w:rsid w:val="00B7621C"/>
    <w:rsid w:val="00BE3809"/>
    <w:rsid w:val="00C001FA"/>
    <w:rsid w:val="00C05DE7"/>
    <w:rsid w:val="00C05F1C"/>
    <w:rsid w:val="00C1124C"/>
    <w:rsid w:val="00C203A0"/>
    <w:rsid w:val="00C32C49"/>
    <w:rsid w:val="00C43A40"/>
    <w:rsid w:val="00C43CB9"/>
    <w:rsid w:val="00C81B89"/>
    <w:rsid w:val="00C84303"/>
    <w:rsid w:val="00C85369"/>
    <w:rsid w:val="00C8699D"/>
    <w:rsid w:val="00C874CB"/>
    <w:rsid w:val="00CA46A7"/>
    <w:rsid w:val="00CB1CD5"/>
    <w:rsid w:val="00CB2F16"/>
    <w:rsid w:val="00CC6300"/>
    <w:rsid w:val="00CE0149"/>
    <w:rsid w:val="00CF20FB"/>
    <w:rsid w:val="00D00BF0"/>
    <w:rsid w:val="00D03C54"/>
    <w:rsid w:val="00D05F16"/>
    <w:rsid w:val="00D73810"/>
    <w:rsid w:val="00D7757B"/>
    <w:rsid w:val="00D84889"/>
    <w:rsid w:val="00D96261"/>
    <w:rsid w:val="00DA5A07"/>
    <w:rsid w:val="00DF4FE3"/>
    <w:rsid w:val="00E006DC"/>
    <w:rsid w:val="00E5779A"/>
    <w:rsid w:val="00E66107"/>
    <w:rsid w:val="00E769D5"/>
    <w:rsid w:val="00E86E40"/>
    <w:rsid w:val="00EA1E7A"/>
    <w:rsid w:val="00EB4AB1"/>
    <w:rsid w:val="00EC36C2"/>
    <w:rsid w:val="00EC68C5"/>
    <w:rsid w:val="00EF4046"/>
    <w:rsid w:val="00F07E9A"/>
    <w:rsid w:val="00F21331"/>
    <w:rsid w:val="00F213AE"/>
    <w:rsid w:val="00F50BD0"/>
    <w:rsid w:val="00F55BBA"/>
    <w:rsid w:val="00F840E4"/>
    <w:rsid w:val="00FB2CEC"/>
    <w:rsid w:val="00FC09A6"/>
    <w:rsid w:val="00FD3CBA"/>
    <w:rsid w:val="00FD7C96"/>
    <w:rsid w:val="00FE323B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3105BF58-9B52-3444-94C5-351C82DE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  <w:style w:type="paragraph" w:styleId="Listenabsatz">
    <w:name w:val="List Paragraph"/>
    <w:basedOn w:val="Standard"/>
    <w:uiPriority w:val="34"/>
    <w:qFormat/>
    <w:rsid w:val="0058381E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Cs w:val="24"/>
    </w:rPr>
  </w:style>
  <w:style w:type="paragraph" w:customStyle="1" w:styleId="3Text">
    <w:name w:val="3_Text"/>
    <w:basedOn w:val="Standard"/>
    <w:link w:val="3TextZchn"/>
    <w:rsid w:val="00CB2F16"/>
    <w:pPr>
      <w:overflowPunct/>
      <w:autoSpaceDE/>
      <w:autoSpaceDN/>
      <w:adjustRightInd/>
      <w:spacing w:before="80" w:line="300" w:lineRule="atLeast"/>
      <w:textAlignment w:val="auto"/>
    </w:pPr>
    <w:rPr>
      <w:rFonts w:ascii="Netto Offc Pro" w:hAnsi="Netto Offc Pro"/>
      <w:szCs w:val="24"/>
    </w:rPr>
  </w:style>
  <w:style w:type="character" w:customStyle="1" w:styleId="3TextZchn">
    <w:name w:val="3_Text Zchn"/>
    <w:link w:val="3Text"/>
    <w:rsid w:val="00CB2F16"/>
    <w:rPr>
      <w:rFonts w:ascii="Netto Offc Pro" w:hAnsi="Netto Offc Pro"/>
      <w:sz w:val="24"/>
      <w:szCs w:val="24"/>
    </w:rPr>
  </w:style>
  <w:style w:type="paragraph" w:styleId="Kommentartext">
    <w:name w:val="annotation text"/>
    <w:basedOn w:val="Standard"/>
    <w:link w:val="KommentartextZchn"/>
    <w:rsid w:val="00CB2F16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CB2F16"/>
  </w:style>
  <w:style w:type="character" w:styleId="Kommentarzeichen">
    <w:name w:val="annotation reference"/>
    <w:unhideWhenUsed/>
    <w:rsid w:val="00CB2F1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0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9999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60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434</Words>
  <Characters>2741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2018-10-03T13:05:00Z</cp:lastPrinted>
  <dcterms:created xsi:type="dcterms:W3CDTF">2026-10-16T13:04:00Z</dcterms:created>
  <dcterms:modified xsi:type="dcterms:W3CDTF">2026-10-16T13:04:00Z</dcterms:modified>
</cp:coreProperties>
</file>