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Default="00F96CDE">
      <w:pPr>
        <w:rPr>
          <w:rFonts w:ascii="Arial" w:hAnsi="Arial" w:cs="Arial"/>
          <w:b/>
          <w:sz w:val="20"/>
          <w:szCs w:val="20"/>
        </w:rPr>
      </w:pPr>
      <w:r w:rsidRPr="00F96CDE">
        <w:rPr>
          <w:rFonts w:ascii="Arial" w:hAnsi="Arial" w:cs="Arial"/>
          <w:b/>
          <w:sz w:val="20"/>
          <w:szCs w:val="20"/>
        </w:rPr>
        <w:t xml:space="preserve">LUXORliving </w:t>
      </w:r>
      <w:proofErr w:type="spellStart"/>
      <w:r w:rsidRPr="00F96CDE">
        <w:rPr>
          <w:rFonts w:ascii="Arial" w:hAnsi="Arial" w:cs="Arial"/>
          <w:b/>
          <w:sz w:val="20"/>
          <w:szCs w:val="20"/>
        </w:rPr>
        <w:t>Heizungsaktor</w:t>
      </w:r>
      <w:proofErr w:type="spellEnd"/>
      <w:r w:rsidRPr="00F96CDE">
        <w:rPr>
          <w:rFonts w:ascii="Arial" w:hAnsi="Arial" w:cs="Arial"/>
          <w:b/>
          <w:sz w:val="20"/>
          <w:szCs w:val="20"/>
        </w:rPr>
        <w:t xml:space="preserve"> für 6 thermische Stellantriebe </w:t>
      </w:r>
      <w:r w:rsidR="0008399B" w:rsidRPr="0008399B">
        <w:rPr>
          <w:rFonts w:ascii="Arial" w:hAnsi="Arial" w:cs="Arial"/>
          <w:b/>
          <w:sz w:val="20"/>
          <w:szCs w:val="20"/>
        </w:rPr>
        <w:t>(</w:t>
      </w:r>
      <w:r w:rsidRPr="00F96CDE">
        <w:rPr>
          <w:rFonts w:ascii="Arial" w:hAnsi="Arial" w:cs="Arial"/>
          <w:b/>
          <w:sz w:val="20"/>
          <w:szCs w:val="20"/>
        </w:rPr>
        <w:t>LUXORliving H6 24V</w:t>
      </w:r>
      <w:r w:rsidR="0008399B" w:rsidRPr="0008399B">
        <w:rPr>
          <w:rFonts w:ascii="Arial" w:hAnsi="Arial" w:cs="Arial"/>
          <w:b/>
          <w:sz w:val="20"/>
          <w:szCs w:val="20"/>
        </w:rPr>
        <w:t>)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945D2F" w:rsidRDefault="00F96CDE" w:rsidP="0008399B">
      <w:pPr>
        <w:rPr>
          <w:rFonts w:ascii="Arial" w:hAnsi="Arial" w:cs="Arial"/>
          <w:sz w:val="20"/>
          <w:szCs w:val="20"/>
        </w:rPr>
      </w:pPr>
      <w:r w:rsidRPr="00F96CDE">
        <w:rPr>
          <w:rFonts w:ascii="Arial" w:hAnsi="Arial" w:cs="Arial"/>
          <w:sz w:val="20"/>
          <w:szCs w:val="20"/>
        </w:rPr>
        <w:t>LUXORliving-</w:t>
      </w:r>
      <w:proofErr w:type="spellStart"/>
      <w:r w:rsidRPr="00F96CDE">
        <w:rPr>
          <w:rFonts w:ascii="Arial" w:hAnsi="Arial" w:cs="Arial"/>
          <w:sz w:val="20"/>
          <w:szCs w:val="20"/>
        </w:rPr>
        <w:t>Heizungsaktor</w:t>
      </w:r>
      <w:proofErr w:type="spellEnd"/>
      <w:r w:rsidRPr="00F96CDE">
        <w:rPr>
          <w:rFonts w:ascii="Arial" w:hAnsi="Arial" w:cs="Arial"/>
          <w:sz w:val="20"/>
          <w:szCs w:val="20"/>
        </w:rPr>
        <w:t xml:space="preserve"> zum Steuern von 6 thermischen Stellantrieben, schaltend 24 V DC oder stetig 0-10 V DC, Integration von bis zu 2 Heizkreispumpen, Zur Einbeziehung der Kesselsteuerung, Bedarfsgerechte Anpassung der Vorlauftemperatur: Automatische Ermittlung der maximalen Stellgröße zur Anpassung der Vorlauftemperatur an den tatsächlichen Bedarf</w:t>
      </w:r>
      <w:r w:rsidR="00277530">
        <w:rPr>
          <w:rFonts w:ascii="Arial" w:hAnsi="Arial" w:cs="Arial"/>
          <w:sz w:val="20"/>
          <w:szCs w:val="20"/>
        </w:rPr>
        <w:t>,</w:t>
      </w:r>
      <w:r w:rsidRPr="00F96CDE">
        <w:rPr>
          <w:rFonts w:ascii="Arial" w:hAnsi="Arial" w:cs="Arial"/>
          <w:sz w:val="20"/>
          <w:szCs w:val="20"/>
        </w:rPr>
        <w:t xml:space="preserve"> Flexible Nutzung jedes Kanals als </w:t>
      </w:r>
      <w:proofErr w:type="spellStart"/>
      <w:r w:rsidRPr="00F96CDE">
        <w:rPr>
          <w:rFonts w:ascii="Arial" w:hAnsi="Arial" w:cs="Arial"/>
          <w:sz w:val="20"/>
          <w:szCs w:val="20"/>
        </w:rPr>
        <w:t>Heizungsaktor</w:t>
      </w:r>
      <w:proofErr w:type="spellEnd"/>
      <w:r w:rsidRPr="00F96CDE">
        <w:rPr>
          <w:rFonts w:ascii="Arial" w:hAnsi="Arial" w:cs="Arial"/>
          <w:sz w:val="20"/>
          <w:szCs w:val="20"/>
        </w:rPr>
        <w:t xml:space="preserve"> oder Heizungsregler, Montage direkt im Heizkreisverteiler, Schraublose Steckklemmtechnik, Integrierte Spannungsversorgung, Stetige oder schaltende Stellgröße wählbar</w:t>
      </w:r>
    </w:p>
    <w:p w:rsidR="00F96CDE" w:rsidRDefault="00F96CDE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r w:rsidR="00F96CDE" w:rsidRPr="00F96CDE">
        <w:rPr>
          <w:rFonts w:ascii="Arial" w:hAnsi="Arial" w:cs="Arial"/>
          <w:sz w:val="20"/>
          <w:szCs w:val="20"/>
        </w:rPr>
        <w:t>LUXORliving H6 24V</w:t>
      </w: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Bestell-Nr.: </w:t>
      </w:r>
      <w:r w:rsidR="00F96CDE" w:rsidRPr="00F96CDE">
        <w:rPr>
          <w:rFonts w:ascii="Arial" w:hAnsi="Arial" w:cs="Arial"/>
          <w:sz w:val="20"/>
          <w:szCs w:val="20"/>
        </w:rPr>
        <w:t>4800441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277530"/>
    <w:rsid w:val="006B0D54"/>
    <w:rsid w:val="008433A6"/>
    <w:rsid w:val="00945D2F"/>
    <w:rsid w:val="00F96CDE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DD8EA-2CB0-1244-97B1-93B90E7E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2026-10-16T13:00:00Z</dcterms:created>
  <dcterms:modified xsi:type="dcterms:W3CDTF">2026-10-16T13:00:00Z</dcterms:modified>
</cp:coreProperties>
</file>