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08399B" w:rsidRDefault="00C81DA3">
      <w:pPr>
        <w:rPr>
          <w:rFonts w:ascii="Arial" w:hAnsi="Arial" w:cs="Arial"/>
          <w:b/>
          <w:sz w:val="20"/>
          <w:szCs w:val="20"/>
        </w:rPr>
      </w:pPr>
      <w:r w:rsidRPr="00C81DA3">
        <w:rPr>
          <w:rFonts w:ascii="Arial" w:hAnsi="Arial" w:cs="Arial"/>
          <w:b/>
          <w:sz w:val="20"/>
          <w:szCs w:val="20"/>
        </w:rPr>
        <w:t xml:space="preserve">Dämmerungsschalter, Einbau-Lichtsensor, 1 Kanal </w:t>
      </w:r>
      <w:r w:rsidR="0008399B" w:rsidRPr="0008399B">
        <w:rPr>
          <w:rFonts w:ascii="Arial" w:hAnsi="Arial" w:cs="Arial"/>
          <w:b/>
          <w:sz w:val="20"/>
          <w:szCs w:val="20"/>
        </w:rPr>
        <w:t>(</w:t>
      </w:r>
      <w:r w:rsidRPr="00C81DA3">
        <w:rPr>
          <w:rFonts w:ascii="Arial" w:hAnsi="Arial" w:cs="Arial"/>
          <w:b/>
          <w:sz w:val="20"/>
          <w:szCs w:val="20"/>
        </w:rPr>
        <w:t>LUNA 110 plus EL</w:t>
      </w:r>
      <w:r w:rsidR="0008399B" w:rsidRPr="0008399B">
        <w:rPr>
          <w:rFonts w:ascii="Arial" w:hAnsi="Arial" w:cs="Arial"/>
          <w:b/>
          <w:sz w:val="20"/>
          <w:szCs w:val="20"/>
        </w:rPr>
        <w:t>)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08399B" w:rsidRDefault="00C81DA3" w:rsidP="0008399B">
      <w:pPr>
        <w:rPr>
          <w:rFonts w:ascii="Arial" w:hAnsi="Arial" w:cs="Arial"/>
          <w:sz w:val="20"/>
          <w:szCs w:val="20"/>
        </w:rPr>
      </w:pPr>
      <w:r w:rsidRPr="00C81DA3">
        <w:rPr>
          <w:rFonts w:ascii="Arial" w:hAnsi="Arial" w:cs="Arial"/>
          <w:sz w:val="20"/>
          <w:szCs w:val="20"/>
        </w:rPr>
        <w:t>Analoger Dämmerungsschalter, externer Einbau-Lichtsensor im Lieferumfang, einstellbare Ein- und Ausschaltverzögerung, Anzeige des Kanal- und Schaltzustandes, DuoFix-Federsteckklemmen, Erweiterter Helligkeitsbereich und einstellbare Verzögerungszeit, 600 Watt LED-Leistung, Nulldurchgangsschaltung zur Schonung von Relais-Kontakt und Leuchtmittel für eine höhere Lebensdauer, Permanent-AUS und Permanent-EIN Funktion am Potenziometer einstellbar, Test-Funktion, Schalthelligkeit stufenlos einstellbar</w:t>
      </w:r>
    </w:p>
    <w:p w:rsidR="00C81DA3" w:rsidRDefault="00C81DA3" w:rsidP="0008399B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8433A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Typ: </w:t>
      </w:r>
      <w:r w:rsidR="00C81DA3" w:rsidRPr="00C81DA3">
        <w:rPr>
          <w:rFonts w:ascii="Arial" w:hAnsi="Arial" w:cs="Arial"/>
          <w:sz w:val="20"/>
          <w:szCs w:val="20"/>
        </w:rPr>
        <w:t>LUNA 110 plus EL</w:t>
      </w:r>
    </w:p>
    <w:p w:rsidR="008433A6" w:rsidRDefault="0008399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Bestell-Nr.: </w:t>
      </w:r>
      <w:r w:rsidR="00C81DA3" w:rsidRPr="00C81DA3">
        <w:rPr>
          <w:rFonts w:ascii="Arial" w:hAnsi="Arial" w:cs="Arial"/>
          <w:sz w:val="20"/>
          <w:szCs w:val="20"/>
        </w:rPr>
        <w:t>1100900</w:t>
      </w:r>
    </w:p>
    <w:p w:rsidR="008433A6" w:rsidRDefault="008433A6">
      <w:pPr>
        <w:rPr>
          <w:rFonts w:ascii="Arial" w:hAnsi="Arial" w:cs="Arial"/>
          <w:sz w:val="20"/>
          <w:szCs w:val="20"/>
        </w:rPr>
      </w:pPr>
    </w:p>
    <w:p w:rsidR="008433A6" w:rsidRPr="0008399B" w:rsidRDefault="0008399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8433A6" w:rsidRPr="0008399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grammar="clean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8399B"/>
    <w:rsid w:val="0008399B"/>
    <w:rsid w:val="001043DA"/>
    <w:rsid w:val="008433A6"/>
    <w:rsid w:val="00C81DA3"/>
    <w:rsid w:val="00D43C01"/>
    <w:rsid w:val="00F36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B353FF-FC8F-E54C-BB55-32BD7AC2E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31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610</Characters>
  <Application>Microsoft Office Word</Application>
  <DocSecurity>4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2026-10-16T12:58:00Z</dcterms:created>
  <dcterms:modified xsi:type="dcterms:W3CDTF">2026-10-16T12:58:00Z</dcterms:modified>
</cp:coreProperties>
</file>