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D617C1" w:rsidRDefault="00D617C1" w:rsidP="00D617C1">
      <w:pPr>
        <w:rPr>
          <w:rFonts w:ascii="Arial" w:hAnsi="Arial" w:cs="Arial"/>
          <w:b/>
          <w:sz w:val="20"/>
          <w:szCs w:val="20"/>
        </w:rPr>
      </w:pPr>
      <w:r w:rsidRPr="00D617C1">
        <w:rPr>
          <w:rFonts w:ascii="Arial" w:hAnsi="Arial" w:cs="Arial"/>
          <w:b/>
          <w:sz w:val="20"/>
          <w:szCs w:val="20"/>
        </w:rPr>
        <w:t xml:space="preserve">KNX-Raumcontroller, integrierter Temperaturregler, KNX Data Secure </w:t>
      </w:r>
      <w:r>
        <w:rPr>
          <w:rFonts w:ascii="Arial" w:hAnsi="Arial" w:cs="Arial"/>
          <w:b/>
          <w:sz w:val="20"/>
          <w:szCs w:val="20"/>
        </w:rPr>
        <w:t>(iON 108 KNX)</w:t>
      </w:r>
    </w:p>
    <w:p w:rsidR="00D617C1" w:rsidRDefault="00D617C1" w:rsidP="00D617C1">
      <w:pPr>
        <w:rPr>
          <w:rFonts w:ascii="Arial" w:hAnsi="Arial" w:cs="Arial"/>
          <w:sz w:val="20"/>
          <w:szCs w:val="20"/>
        </w:rPr>
      </w:pPr>
    </w:p>
    <w:p w:rsidR="00D617C1" w:rsidRDefault="00D617C1" w:rsidP="00D617C1">
      <w:pPr>
        <w:rPr>
          <w:rFonts w:ascii="Arial" w:hAnsi="Arial" w:cs="Arial"/>
          <w:sz w:val="20"/>
          <w:szCs w:val="20"/>
        </w:rPr>
      </w:pPr>
      <w:r w:rsidRPr="00D617C1">
        <w:rPr>
          <w:rFonts w:ascii="Arial" w:hAnsi="Arial" w:cs="Arial"/>
          <w:sz w:val="20"/>
          <w:szCs w:val="20"/>
        </w:rPr>
        <w:t>KNX-Raumcontroller mit integriertem Busankoppler, Sichere Inbetriebnahme und Kommunikation durch Unterstützung von KNX Data Secure, Zugriff auf den Raumcontroller über Bluetooth und Bedienung mit iONplay-App, LC-Display zur Anzeige von Funktionen, Icons und Werten, Integrierter Temperaturregler zur Regelung und Steuerung von Betriebsart, Temperatur und Lüfterstufe, 20 frei parametrierbare Funktionen, Freie Zuordnung von Icons zu den Funktionen (40 Icons zur Auswahl), Steuerung der Funktionen Schalten, Dimmen, Jalousie, Wertgeber, Betriebsart, Szene, Farbsteuerung, Sequenz, Displayhelligkeit über Objekt oder Parameter individuell einstellbar, Automatische Helligkeitsregelung des Displays in Abhängigkeit der Umgebungshelligkeit, Funktionsüberwachung über Objekt (Signalisierung einer Demontage), Montage von zwei iON Tastsensoren auf Standard-Doppeldose mit Zubehör möglich</w:t>
      </w:r>
    </w:p>
    <w:p w:rsidR="00D617C1" w:rsidRDefault="00D617C1" w:rsidP="00D617C1">
      <w:pPr>
        <w:rPr>
          <w:rFonts w:ascii="Arial" w:hAnsi="Arial" w:cs="Arial"/>
          <w:sz w:val="20"/>
          <w:szCs w:val="20"/>
        </w:rPr>
      </w:pPr>
    </w:p>
    <w:p w:rsidR="00D617C1" w:rsidRDefault="00D617C1" w:rsidP="00D617C1">
      <w:pPr>
        <w:rPr>
          <w:rFonts w:ascii="Arial" w:hAnsi="Arial" w:cs="Arial"/>
          <w:sz w:val="20"/>
          <w:szCs w:val="20"/>
        </w:rPr>
      </w:pPr>
      <w:r>
        <w:rPr>
          <w:rFonts w:ascii="Arial" w:hAnsi="Arial" w:cs="Arial"/>
          <w:sz w:val="20"/>
          <w:szCs w:val="20"/>
        </w:rPr>
        <w:t>Liefern, montieren, betriebsfertig anschließen und einstellen</w:t>
      </w:r>
    </w:p>
    <w:p w:rsidR="00D617C1" w:rsidRDefault="00D617C1" w:rsidP="00D617C1">
      <w:pPr>
        <w:rPr>
          <w:rFonts w:ascii="Arial" w:hAnsi="Arial" w:cs="Arial"/>
          <w:sz w:val="20"/>
          <w:szCs w:val="20"/>
        </w:rPr>
      </w:pPr>
    </w:p>
    <w:p w:rsidR="00D617C1" w:rsidRDefault="00D617C1" w:rsidP="00D617C1">
      <w:pPr>
        <w:rPr>
          <w:rFonts w:ascii="Arial" w:hAnsi="Arial" w:cs="Arial"/>
          <w:sz w:val="20"/>
          <w:szCs w:val="20"/>
        </w:rPr>
      </w:pPr>
      <w:r>
        <w:rPr>
          <w:rFonts w:ascii="Arial" w:hAnsi="Arial" w:cs="Arial"/>
          <w:sz w:val="20"/>
          <w:szCs w:val="20"/>
        </w:rPr>
        <w:t>Fabrikat: Theben</w:t>
      </w:r>
    </w:p>
    <w:p w:rsidR="00D617C1" w:rsidRDefault="00D617C1" w:rsidP="00D617C1">
      <w:pPr>
        <w:rPr>
          <w:rFonts w:ascii="Arial" w:hAnsi="Arial" w:cs="Arial"/>
          <w:sz w:val="20"/>
          <w:szCs w:val="20"/>
        </w:rPr>
      </w:pPr>
    </w:p>
    <w:p w:rsidR="00184635" w:rsidRDefault="00184635" w:rsidP="00184635">
      <w:pPr>
        <w:rPr>
          <w:rFonts w:ascii="Arial" w:hAnsi="Arial" w:cs="Arial"/>
          <w:sz w:val="20"/>
          <w:szCs w:val="20"/>
        </w:rPr>
      </w:pPr>
      <w:bookmarkStart w:id="0" w:name="_Hlk113022796"/>
      <w:r>
        <w:rPr>
          <w:rFonts w:ascii="Arial" w:hAnsi="Arial" w:cs="Arial"/>
          <w:sz w:val="20"/>
          <w:szCs w:val="20"/>
        </w:rPr>
        <w:t>Farbe: Weiß</w:t>
      </w:r>
    </w:p>
    <w:p w:rsidR="00184635" w:rsidRDefault="00184635" w:rsidP="00184635">
      <w:pPr>
        <w:rPr>
          <w:rFonts w:ascii="Arial" w:hAnsi="Arial" w:cs="Arial"/>
          <w:sz w:val="20"/>
          <w:szCs w:val="20"/>
        </w:rPr>
      </w:pPr>
      <w:r>
        <w:rPr>
          <w:rFonts w:ascii="Arial" w:hAnsi="Arial" w:cs="Arial"/>
          <w:sz w:val="20"/>
          <w:szCs w:val="20"/>
        </w:rPr>
        <w:t>Typ: iON 108 KNX</w:t>
      </w:r>
    </w:p>
    <w:p w:rsidR="00184635" w:rsidRDefault="00184635" w:rsidP="00184635">
      <w:pPr>
        <w:rPr>
          <w:rFonts w:ascii="Arial" w:hAnsi="Arial" w:cs="Arial"/>
          <w:sz w:val="20"/>
          <w:szCs w:val="20"/>
        </w:rPr>
      </w:pPr>
      <w:r>
        <w:rPr>
          <w:rFonts w:ascii="Arial" w:hAnsi="Arial" w:cs="Arial"/>
          <w:sz w:val="20"/>
          <w:szCs w:val="20"/>
        </w:rPr>
        <w:t>Bestell-Nr.: 4969238</w:t>
      </w:r>
    </w:p>
    <w:p w:rsidR="00184635" w:rsidRDefault="00184635" w:rsidP="00184635">
      <w:pPr>
        <w:rPr>
          <w:rFonts w:ascii="Arial" w:hAnsi="Arial" w:cs="Arial"/>
          <w:sz w:val="20"/>
          <w:szCs w:val="20"/>
        </w:rPr>
      </w:pPr>
    </w:p>
    <w:p w:rsidR="00184635" w:rsidRDefault="00184635" w:rsidP="00184635">
      <w:pPr>
        <w:rPr>
          <w:rFonts w:ascii="Arial" w:hAnsi="Arial" w:cs="Arial"/>
          <w:sz w:val="20"/>
          <w:szCs w:val="20"/>
        </w:rPr>
      </w:pPr>
      <w:r>
        <w:rPr>
          <w:rFonts w:ascii="Arial" w:hAnsi="Arial" w:cs="Arial"/>
          <w:sz w:val="20"/>
          <w:szCs w:val="20"/>
        </w:rPr>
        <w:t>Farbe: Schwarz</w:t>
      </w:r>
    </w:p>
    <w:p w:rsidR="00184635" w:rsidRDefault="00184635" w:rsidP="00184635">
      <w:pPr>
        <w:rPr>
          <w:rFonts w:ascii="Arial" w:hAnsi="Arial" w:cs="Arial"/>
          <w:sz w:val="20"/>
          <w:szCs w:val="20"/>
        </w:rPr>
      </w:pPr>
      <w:r>
        <w:rPr>
          <w:rFonts w:ascii="Arial" w:hAnsi="Arial" w:cs="Arial"/>
          <w:sz w:val="20"/>
          <w:szCs w:val="20"/>
        </w:rPr>
        <w:t>Typ: iON 108 KNX BK</w:t>
      </w:r>
    </w:p>
    <w:p w:rsidR="00184635" w:rsidRDefault="00184635" w:rsidP="00184635">
      <w:pPr>
        <w:rPr>
          <w:rFonts w:ascii="Arial" w:hAnsi="Arial" w:cs="Arial"/>
          <w:sz w:val="20"/>
          <w:szCs w:val="20"/>
        </w:rPr>
      </w:pPr>
      <w:r>
        <w:rPr>
          <w:rFonts w:ascii="Arial" w:hAnsi="Arial" w:cs="Arial"/>
          <w:sz w:val="20"/>
          <w:szCs w:val="20"/>
        </w:rPr>
        <w:t>Bestell-Nr.: 4969248</w:t>
      </w:r>
    </w:p>
    <w:p w:rsidR="00184635" w:rsidRDefault="00184635" w:rsidP="00184635">
      <w:pPr>
        <w:rPr>
          <w:rFonts w:ascii="Arial" w:hAnsi="Arial" w:cs="Arial"/>
          <w:sz w:val="20"/>
          <w:szCs w:val="20"/>
        </w:rPr>
      </w:pPr>
    </w:p>
    <w:p w:rsidR="00184635" w:rsidRDefault="00184635" w:rsidP="00184635">
      <w:pPr>
        <w:rPr>
          <w:rFonts w:ascii="Arial" w:hAnsi="Arial" w:cs="Arial"/>
          <w:sz w:val="20"/>
          <w:szCs w:val="20"/>
        </w:rPr>
      </w:pPr>
      <w:r>
        <w:rPr>
          <w:rFonts w:ascii="Arial" w:hAnsi="Arial" w:cs="Arial"/>
          <w:sz w:val="20"/>
          <w:szCs w:val="20"/>
        </w:rPr>
        <w:t>Farbe: Silber</w:t>
      </w:r>
    </w:p>
    <w:p w:rsidR="00184635" w:rsidRDefault="00184635" w:rsidP="00184635">
      <w:pPr>
        <w:rPr>
          <w:rFonts w:ascii="Arial" w:hAnsi="Arial" w:cs="Arial"/>
          <w:sz w:val="20"/>
          <w:szCs w:val="20"/>
        </w:rPr>
      </w:pPr>
      <w:r>
        <w:rPr>
          <w:rFonts w:ascii="Arial" w:hAnsi="Arial" w:cs="Arial"/>
          <w:sz w:val="20"/>
          <w:szCs w:val="20"/>
        </w:rPr>
        <w:t>Typ: iON 108 KNX SR</w:t>
      </w:r>
    </w:p>
    <w:p w:rsidR="00184635" w:rsidRDefault="00184635" w:rsidP="00184635">
      <w:pPr>
        <w:rPr>
          <w:rFonts w:ascii="Arial" w:hAnsi="Arial" w:cs="Arial"/>
          <w:sz w:val="20"/>
          <w:szCs w:val="20"/>
        </w:rPr>
      </w:pPr>
      <w:r>
        <w:rPr>
          <w:rFonts w:ascii="Arial" w:hAnsi="Arial" w:cs="Arial"/>
          <w:sz w:val="20"/>
          <w:szCs w:val="20"/>
        </w:rPr>
        <w:t>Bestell-Nr.: 4969268</w:t>
      </w:r>
    </w:p>
    <w:p w:rsidR="00184635" w:rsidRDefault="00184635" w:rsidP="00184635">
      <w:pPr>
        <w:rPr>
          <w:rFonts w:ascii="Arial" w:hAnsi="Arial" w:cs="Arial"/>
          <w:sz w:val="20"/>
          <w:szCs w:val="20"/>
        </w:rPr>
      </w:pPr>
    </w:p>
    <w:p w:rsidR="00184635" w:rsidRDefault="00184635" w:rsidP="00184635">
      <w:pPr>
        <w:rPr>
          <w:rFonts w:ascii="Arial" w:hAnsi="Arial" w:cs="Arial"/>
          <w:sz w:val="20"/>
          <w:szCs w:val="20"/>
        </w:rPr>
      </w:pPr>
    </w:p>
    <w:p w:rsidR="00184635" w:rsidRDefault="00184635" w:rsidP="00184635">
      <w:pPr>
        <w:rPr>
          <w:rFonts w:ascii="Arial" w:hAnsi="Arial" w:cs="Arial"/>
          <w:b/>
          <w:sz w:val="20"/>
          <w:szCs w:val="20"/>
        </w:rPr>
      </w:pPr>
      <w:r>
        <w:rPr>
          <w:rFonts w:ascii="Arial" w:hAnsi="Arial" w:cs="Arial"/>
          <w:b/>
          <w:sz w:val="20"/>
          <w:szCs w:val="20"/>
        </w:rPr>
        <w:t>Einheit: ST</w:t>
      </w:r>
    </w:p>
    <w:bookmarkEnd w:id="0"/>
    <w:p w:rsidR="008433A6" w:rsidRPr="00D617C1" w:rsidRDefault="008433A6" w:rsidP="00D617C1"/>
    <w:sectPr w:rsidR="008433A6" w:rsidRPr="00D617C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184635"/>
    <w:rsid w:val="008433A6"/>
    <w:rsid w:val="008F20B4"/>
    <w:rsid w:val="00945D2F"/>
    <w:rsid w:val="00C15312"/>
    <w:rsid w:val="00D617C1"/>
    <w:rsid w:val="00D86176"/>
    <w:rsid w:val="00FD0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7999F9-7AE9-C24D-8BB7-EB333CE4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 w:id="14087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1057</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2026-10-16T12:57:00Z</dcterms:created>
  <dcterms:modified xsi:type="dcterms:W3CDTF">2026-10-16T12:57:00Z</dcterms:modified>
</cp:coreProperties>
</file>