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E3B89" w:rsidRDefault="00996453" w:rsidP="006D4E11">
      <w:pPr>
        <w:pStyle w:val="berschrift1"/>
        <w:spacing w:after="240"/>
        <w:rPr>
          <w:rFonts w:ascii="Arial" w:hAnsi="Arial" w:cs="Arial"/>
          <w:lang w:val="de-CH"/>
        </w:rPr>
      </w:pPr>
      <w:r w:rsidRPr="004E3B89">
        <w:rPr>
          <w:noProof/>
          <w:lang w:val="de-CH" w:eastAsia="de-CH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4542155</wp:posOffset>
            </wp:positionH>
            <wp:positionV relativeFrom="paragraph">
              <wp:posOffset>-26670</wp:posOffset>
            </wp:positionV>
            <wp:extent cx="1387475" cy="98996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4E3B89">
        <w:rPr>
          <w:rFonts w:ascii="Arial" w:hAnsi="Arial" w:cs="Arial"/>
          <w:lang w:val="de-CH"/>
        </w:rPr>
        <w:t>Ausschreibungstext</w:t>
      </w:r>
      <w:r w:rsidR="00E5779A" w:rsidRPr="004E3B89">
        <w:rPr>
          <w:b w:val="0"/>
          <w:sz w:val="24"/>
          <w:lang w:val="de-CH" w:eastAsia="de-CH"/>
        </w:rPr>
        <w:t xml:space="preserve"> </w:t>
      </w:r>
    </w:p>
    <w:p w:rsidR="00D00BF0" w:rsidRPr="004E3B89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4E3B89">
        <w:rPr>
          <w:rFonts w:ascii="Arial" w:hAnsi="Arial" w:cs="Arial"/>
          <w:szCs w:val="28"/>
          <w:lang w:val="de-CH"/>
        </w:rPr>
        <w:t>Präsenz</w:t>
      </w:r>
      <w:r w:rsidR="00604C66" w:rsidRPr="004E3B89">
        <w:rPr>
          <w:rFonts w:ascii="Arial" w:hAnsi="Arial" w:cs="Arial"/>
          <w:szCs w:val="28"/>
          <w:lang w:val="de-CH"/>
        </w:rPr>
        <w:t>melder</w:t>
      </w:r>
      <w:r w:rsidR="006D4E11" w:rsidRPr="004E3B89">
        <w:rPr>
          <w:rFonts w:ascii="Arial" w:hAnsi="Arial" w:cs="Arial"/>
          <w:szCs w:val="28"/>
          <w:lang w:val="de-CH"/>
        </w:rPr>
        <w:t xml:space="preserve"> </w:t>
      </w:r>
      <w:r w:rsidR="00F213AE" w:rsidRPr="004E3B89">
        <w:rPr>
          <w:rFonts w:ascii="Arial" w:hAnsi="Arial" w:cs="Arial"/>
          <w:szCs w:val="28"/>
          <w:lang w:val="de-CH"/>
        </w:rPr>
        <w:t>theRonda</w:t>
      </w:r>
      <w:r w:rsidR="00580CF1" w:rsidRPr="004E3B89">
        <w:rPr>
          <w:rFonts w:ascii="Arial" w:hAnsi="Arial" w:cs="Arial"/>
          <w:szCs w:val="28"/>
          <w:lang w:val="de-CH"/>
        </w:rPr>
        <w:t xml:space="preserve"> S360 Slave</w:t>
      </w:r>
      <w:r w:rsidR="006F477C" w:rsidRPr="004E3B89">
        <w:rPr>
          <w:rFonts w:ascii="Arial" w:hAnsi="Arial" w:cs="Arial"/>
          <w:szCs w:val="28"/>
          <w:lang w:val="de-CH"/>
        </w:rPr>
        <w:t xml:space="preserve"> </w:t>
      </w:r>
      <w:r w:rsidR="007C7A20" w:rsidRPr="004E3B89">
        <w:rPr>
          <w:rFonts w:ascii="Arial" w:hAnsi="Arial" w:cs="Arial"/>
          <w:szCs w:val="28"/>
          <w:lang w:val="de-CH"/>
        </w:rPr>
        <w:t>UP</w:t>
      </w:r>
      <w:r w:rsidR="00604C66" w:rsidRPr="004E3B89">
        <w:rPr>
          <w:rFonts w:ascii="Arial" w:hAnsi="Arial" w:cs="Arial"/>
          <w:szCs w:val="28"/>
          <w:lang w:val="de-CH"/>
        </w:rPr>
        <w:t xml:space="preserve"> </w:t>
      </w:r>
      <w:r w:rsidR="00616195" w:rsidRPr="004E3B89">
        <w:rPr>
          <w:rFonts w:ascii="Arial" w:hAnsi="Arial" w:cs="Arial"/>
          <w:szCs w:val="28"/>
          <w:lang w:val="de-CH"/>
        </w:rPr>
        <w:t>WH</w:t>
      </w:r>
      <w:r w:rsidR="00604C66" w:rsidRPr="004E3B89">
        <w:rPr>
          <w:rFonts w:ascii="Arial" w:hAnsi="Arial" w:cs="Arial"/>
          <w:szCs w:val="28"/>
          <w:lang w:val="de-CH"/>
        </w:rPr>
        <w:t xml:space="preserve"> / GR</w:t>
      </w:r>
    </w:p>
    <w:p w:rsidR="004E3B89" w:rsidRPr="00EA438B" w:rsidRDefault="004E3B89" w:rsidP="004E3B89">
      <w:pPr>
        <w:spacing w:after="40"/>
        <w:rPr>
          <w:rFonts w:ascii="Arial" w:hAnsi="Arial" w:cs="Arial"/>
          <w:b/>
          <w:sz w:val="20"/>
          <w:lang w:val="en-GB"/>
        </w:rPr>
      </w:pPr>
      <w:r w:rsidRPr="00EA438B">
        <w:rPr>
          <w:rFonts w:ascii="Arial" w:hAnsi="Arial" w:cs="Arial"/>
          <w:b/>
          <w:sz w:val="20"/>
          <w:lang w:val="en-GB"/>
        </w:rPr>
        <w:t xml:space="preserve">Bestell-Nr. Weiss: </w:t>
      </w:r>
      <w:r w:rsidRPr="00EA438B">
        <w:rPr>
          <w:rFonts w:ascii="Arial" w:hAnsi="Arial" w:cs="Arial"/>
          <w:b/>
          <w:sz w:val="20"/>
          <w:lang w:val="en-GB"/>
        </w:rPr>
        <w:tab/>
      </w:r>
      <w:r w:rsidRPr="00EA438B">
        <w:rPr>
          <w:rFonts w:ascii="Arial" w:hAnsi="Arial" w:cs="Arial"/>
          <w:b/>
          <w:sz w:val="20"/>
          <w:lang w:val="en-GB"/>
        </w:rPr>
        <w:tab/>
        <w:t>2080530 (theRonda S360 Slave UP WH)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535832800</w:t>
      </w:r>
    </w:p>
    <w:p w:rsidR="004E3B89" w:rsidRPr="00EA438B" w:rsidRDefault="004E3B89" w:rsidP="004E3B89">
      <w:pPr>
        <w:spacing w:after="40"/>
        <w:rPr>
          <w:rFonts w:ascii="Arial" w:hAnsi="Arial" w:cs="Arial"/>
          <w:b/>
          <w:sz w:val="20"/>
          <w:lang w:val="en-GB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 </w:t>
      </w:r>
      <w:r w:rsidRPr="00EA438B">
        <w:rPr>
          <w:rFonts w:ascii="Arial" w:hAnsi="Arial" w:cs="Arial"/>
          <w:b/>
          <w:sz w:val="20"/>
          <w:lang w:val="en-GB"/>
        </w:rPr>
        <w:t xml:space="preserve">Grau: </w:t>
      </w:r>
      <w:r w:rsidRPr="00EA438B">
        <w:rPr>
          <w:rFonts w:ascii="Arial" w:hAnsi="Arial" w:cs="Arial"/>
          <w:b/>
          <w:sz w:val="20"/>
          <w:lang w:val="en-GB"/>
        </w:rPr>
        <w:tab/>
      </w:r>
      <w:r w:rsidRPr="00EA438B">
        <w:rPr>
          <w:rFonts w:ascii="Arial" w:hAnsi="Arial" w:cs="Arial"/>
          <w:b/>
          <w:sz w:val="20"/>
          <w:lang w:val="en-GB"/>
        </w:rPr>
        <w:tab/>
        <w:t>2080531 (theRonda S360 Slave UP GR)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Grau: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535832805</w:t>
      </w:r>
    </w:p>
    <w:p w:rsidR="009211A7" w:rsidRPr="004E3B89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E3B89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4E3B89">
        <w:rPr>
          <w:rFonts w:ascii="Arial" w:hAnsi="Arial" w:cs="Arial"/>
          <w:u w:val="single"/>
        </w:rPr>
        <w:t>Merkmale</w:t>
      </w:r>
      <w:r w:rsidR="006C784A" w:rsidRPr="004E3B89">
        <w:rPr>
          <w:rFonts w:ascii="Arial" w:hAnsi="Arial" w:cs="Arial"/>
          <w:u w:val="single"/>
        </w:rPr>
        <w:t>:</w:t>
      </w:r>
    </w:p>
    <w:p w:rsidR="007F4E69" w:rsidRPr="004E3B89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Passiv-Infrarot-Präsenz</w:t>
      </w:r>
      <w:r w:rsidR="00E5779A" w:rsidRPr="004E3B89">
        <w:rPr>
          <w:rFonts w:ascii="Arial" w:hAnsi="Arial" w:cs="Arial"/>
        </w:rPr>
        <w:t>melder für Deckenmontage</w:t>
      </w:r>
    </w:p>
    <w:p w:rsidR="007F4E69" w:rsidRPr="004E3B89" w:rsidRDefault="00580CF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Slave-Gerät für die Erweiterung des Erfassungsbereichs</w:t>
      </w:r>
      <w:r w:rsidR="00167D65" w:rsidRPr="004E3B89">
        <w:rPr>
          <w:rFonts w:ascii="Arial" w:hAnsi="Arial" w:cs="Arial"/>
        </w:rPr>
        <w:t xml:space="preserve"> </w:t>
      </w:r>
    </w:p>
    <w:p w:rsidR="00A75E61" w:rsidRPr="004E3B89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Erfassungsbereich rund</w:t>
      </w:r>
      <w:r w:rsidR="00A651B8" w:rsidRPr="004E3B89">
        <w:rPr>
          <w:rFonts w:ascii="Arial" w:hAnsi="Arial" w:cs="Arial"/>
        </w:rPr>
        <w:t xml:space="preserve"> 360°, gehend </w:t>
      </w:r>
      <w:r w:rsidRPr="004E3B89">
        <w:rPr>
          <w:rFonts w:ascii="Arial" w:hAnsi="Arial" w:cs="Arial"/>
        </w:rPr>
        <w:t>bi</w:t>
      </w:r>
      <w:r w:rsidR="002C6314" w:rsidRPr="004E3B89">
        <w:rPr>
          <w:rFonts w:ascii="Arial" w:hAnsi="Arial" w:cs="Arial"/>
        </w:rPr>
        <w:t xml:space="preserve">s zu </w:t>
      </w:r>
      <w:r w:rsidR="0011221C" w:rsidRPr="004E3B89">
        <w:rPr>
          <w:rFonts w:ascii="Arial" w:hAnsi="Arial" w:cs="Arial"/>
        </w:rPr>
        <w:t>64</w:t>
      </w:r>
      <w:r w:rsidR="00A651B8" w:rsidRPr="004E3B89">
        <w:rPr>
          <w:rFonts w:ascii="Arial" w:hAnsi="Arial" w:cs="Arial"/>
        </w:rPr>
        <w:t xml:space="preserve"> m</w:t>
      </w:r>
      <w:r w:rsidR="00A651B8" w:rsidRPr="004E3B89">
        <w:rPr>
          <w:rFonts w:ascii="Arial" w:hAnsi="Arial" w:cs="Arial"/>
          <w:vertAlign w:val="superscript"/>
        </w:rPr>
        <w:t>2</w:t>
      </w:r>
      <w:r w:rsidR="0011221C" w:rsidRPr="004E3B89">
        <w:rPr>
          <w:rFonts w:ascii="Arial" w:hAnsi="Arial" w:cs="Arial"/>
        </w:rPr>
        <w:t xml:space="preserve"> (Ø 9</w:t>
      </w:r>
      <w:r w:rsidR="00E5779A" w:rsidRPr="004E3B89">
        <w:rPr>
          <w:rFonts w:ascii="Arial" w:hAnsi="Arial" w:cs="Arial"/>
        </w:rPr>
        <w:t xml:space="preserve"> m)</w:t>
      </w:r>
    </w:p>
    <w:p w:rsidR="00A651B8" w:rsidRPr="004E3B89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Bereichseinschränkung mit Abdeckclips</w:t>
      </w:r>
      <w:r w:rsidR="00785FE4" w:rsidRPr="004E3B89">
        <w:rPr>
          <w:rFonts w:ascii="Arial" w:hAnsi="Arial" w:cs="Arial"/>
        </w:rPr>
        <w:t xml:space="preserve"> (optional)</w:t>
      </w:r>
    </w:p>
    <w:p w:rsidR="00F50BD0" w:rsidRPr="004E3B8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E</w:t>
      </w:r>
      <w:r w:rsidR="004C6BD9" w:rsidRPr="004E3B89">
        <w:rPr>
          <w:rFonts w:ascii="Arial" w:hAnsi="Arial" w:cs="Arial"/>
        </w:rPr>
        <w:t>rfassungse</w:t>
      </w:r>
      <w:r w:rsidRPr="004E3B89">
        <w:rPr>
          <w:rFonts w:ascii="Arial" w:hAnsi="Arial" w:cs="Arial"/>
        </w:rPr>
        <w:t>mpfindlichkeit einstellbar</w:t>
      </w:r>
    </w:p>
    <w:p w:rsidR="00F50BD0" w:rsidRPr="004E3B8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Durch werkseitige Voreinstellung so</w:t>
      </w:r>
      <w:r w:rsidR="00F50BD0" w:rsidRPr="004E3B89">
        <w:rPr>
          <w:rFonts w:ascii="Arial" w:hAnsi="Arial" w:cs="Arial"/>
        </w:rPr>
        <w:t>fort betriebsbereit</w:t>
      </w:r>
      <w:r w:rsidRPr="004E3B89">
        <w:rPr>
          <w:rFonts w:ascii="Arial" w:hAnsi="Arial" w:cs="Arial"/>
        </w:rPr>
        <w:t xml:space="preserve"> </w:t>
      </w:r>
    </w:p>
    <w:p w:rsidR="00F50BD0" w:rsidRPr="004E3B8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>Fernp</w:t>
      </w:r>
      <w:r w:rsidR="00F50BD0" w:rsidRPr="004E3B89">
        <w:rPr>
          <w:rFonts w:ascii="Arial" w:hAnsi="Arial" w:cs="Arial"/>
        </w:rPr>
        <w:t>arametrierbar mit Fernbedienung</w:t>
      </w:r>
      <w:r w:rsidRPr="004E3B89">
        <w:rPr>
          <w:rFonts w:ascii="Arial" w:hAnsi="Arial" w:cs="Arial"/>
        </w:rPr>
        <w:t xml:space="preserve"> </w:t>
      </w:r>
    </w:p>
    <w:p w:rsidR="00F50BD0" w:rsidRPr="004E3B89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4E3B89">
        <w:rPr>
          <w:rFonts w:ascii="Arial" w:hAnsi="Arial" w:cs="Arial"/>
        </w:rPr>
        <w:t xml:space="preserve">Testbetrieb zur Überprüfung von Funktion und Erfassungsbereich </w:t>
      </w:r>
    </w:p>
    <w:p w:rsidR="001B798A" w:rsidRPr="004E3B89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4E3B89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4E3B89">
        <w:rPr>
          <w:rFonts w:ascii="Arial" w:hAnsi="Arial" w:cs="Arial"/>
          <w:spacing w:val="-3"/>
          <w:u w:val="single"/>
        </w:rPr>
        <w:t>Technische Daten:</w:t>
      </w:r>
    </w:p>
    <w:p w:rsidR="001B798A" w:rsidRPr="004E3B89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4E3B89">
        <w:rPr>
          <w:rFonts w:ascii="Arial" w:hAnsi="Arial" w:cs="Arial"/>
          <w:spacing w:val="-3"/>
        </w:rPr>
        <w:t>Betriebsspannung</w:t>
      </w:r>
      <w:r w:rsidR="001B798A" w:rsidRPr="004E3B89">
        <w:rPr>
          <w:rFonts w:ascii="Arial" w:hAnsi="Arial" w:cs="Arial"/>
          <w:spacing w:val="-3"/>
        </w:rPr>
        <w:t>:</w:t>
      </w:r>
      <w:r w:rsidRPr="004E3B89">
        <w:rPr>
          <w:rFonts w:ascii="Arial" w:hAnsi="Arial" w:cs="Arial"/>
          <w:spacing w:val="-3"/>
        </w:rPr>
        <w:t xml:space="preserve"> </w:t>
      </w:r>
      <w:r w:rsidR="007C0ACE" w:rsidRPr="004E3B89">
        <w:rPr>
          <w:rFonts w:ascii="Arial" w:hAnsi="Arial" w:cs="Arial"/>
          <w:spacing w:val="-3"/>
        </w:rPr>
        <w:tab/>
      </w:r>
      <w:r w:rsidR="007C0ACE" w:rsidRPr="004E3B89">
        <w:rPr>
          <w:rFonts w:ascii="Arial" w:hAnsi="Arial" w:cs="Arial"/>
          <w:spacing w:val="-3"/>
        </w:rPr>
        <w:tab/>
      </w:r>
      <w:r w:rsidR="002C6314" w:rsidRPr="004E3B89">
        <w:rPr>
          <w:rFonts w:ascii="Arial" w:hAnsi="Arial" w:cs="Arial"/>
          <w:spacing w:val="-3"/>
        </w:rPr>
        <w:t xml:space="preserve">110 - </w:t>
      </w:r>
      <w:r w:rsidR="001B798A" w:rsidRPr="004E3B89">
        <w:rPr>
          <w:rFonts w:ascii="Arial" w:hAnsi="Arial" w:cs="Arial"/>
          <w:spacing w:val="-3"/>
        </w:rPr>
        <w:t>230 V AC</w:t>
      </w:r>
    </w:p>
    <w:p w:rsidR="00CC6300" w:rsidRPr="004E3B89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4E3B89">
        <w:rPr>
          <w:rFonts w:ascii="Arial" w:hAnsi="Arial" w:cs="Arial"/>
          <w:spacing w:val="-3"/>
        </w:rPr>
        <w:t xml:space="preserve">Frequenz: </w:t>
      </w:r>
      <w:r w:rsidR="007C0ACE" w:rsidRPr="004E3B89">
        <w:rPr>
          <w:rFonts w:ascii="Arial" w:hAnsi="Arial" w:cs="Arial"/>
          <w:spacing w:val="-3"/>
        </w:rPr>
        <w:tab/>
      </w:r>
      <w:r w:rsidR="007C0ACE" w:rsidRPr="004E3B89">
        <w:rPr>
          <w:rFonts w:ascii="Arial" w:hAnsi="Arial" w:cs="Arial"/>
          <w:spacing w:val="-3"/>
        </w:rPr>
        <w:tab/>
      </w:r>
      <w:r w:rsidR="007C0ACE" w:rsidRPr="004E3B89">
        <w:rPr>
          <w:rFonts w:ascii="Arial" w:hAnsi="Arial" w:cs="Arial"/>
          <w:spacing w:val="-3"/>
        </w:rPr>
        <w:tab/>
      </w:r>
      <w:r w:rsidR="00E769D5" w:rsidRPr="004E3B89">
        <w:rPr>
          <w:rFonts w:ascii="Arial" w:hAnsi="Arial" w:cs="Arial"/>
          <w:spacing w:val="-3"/>
        </w:rPr>
        <w:t>50</w:t>
      </w:r>
      <w:r w:rsidR="002C6314" w:rsidRPr="004E3B89">
        <w:rPr>
          <w:rFonts w:ascii="Arial" w:hAnsi="Arial" w:cs="Arial"/>
          <w:spacing w:val="-3"/>
        </w:rPr>
        <w:t xml:space="preserve"> - 60</w:t>
      </w:r>
      <w:r w:rsidRPr="004E3B89">
        <w:rPr>
          <w:rFonts w:ascii="Arial" w:hAnsi="Arial" w:cs="Arial"/>
          <w:spacing w:val="-3"/>
        </w:rPr>
        <w:t xml:space="preserve"> Hz</w:t>
      </w:r>
    </w:p>
    <w:p w:rsidR="00CC6300" w:rsidRPr="004E3B89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4E3B89">
        <w:rPr>
          <w:rFonts w:ascii="Arial" w:hAnsi="Arial" w:cs="Arial"/>
          <w:b/>
          <w:spacing w:val="-3"/>
        </w:rPr>
        <w:t>Eigenverbrauch</w:t>
      </w:r>
      <w:r w:rsidR="001B798A" w:rsidRPr="004E3B89">
        <w:rPr>
          <w:rFonts w:ascii="Arial" w:hAnsi="Arial" w:cs="Arial"/>
          <w:b/>
          <w:spacing w:val="-3"/>
        </w:rPr>
        <w:t>:</w:t>
      </w:r>
      <w:r w:rsidRPr="004E3B89">
        <w:rPr>
          <w:rFonts w:ascii="Arial" w:hAnsi="Arial" w:cs="Arial"/>
          <w:b/>
          <w:spacing w:val="-3"/>
        </w:rPr>
        <w:t xml:space="preserve"> </w:t>
      </w:r>
      <w:r w:rsidR="007C0ACE" w:rsidRPr="004E3B89">
        <w:rPr>
          <w:rFonts w:ascii="Arial" w:hAnsi="Arial" w:cs="Arial"/>
          <w:b/>
          <w:spacing w:val="-3"/>
        </w:rPr>
        <w:tab/>
      </w:r>
      <w:r w:rsidR="007C0ACE" w:rsidRPr="004E3B89">
        <w:rPr>
          <w:rFonts w:ascii="Arial" w:hAnsi="Arial" w:cs="Arial"/>
          <w:b/>
          <w:spacing w:val="-3"/>
        </w:rPr>
        <w:tab/>
      </w:r>
      <w:r w:rsidRPr="004E3B89">
        <w:rPr>
          <w:rFonts w:ascii="Arial" w:hAnsi="Arial" w:cs="Arial"/>
          <w:b/>
          <w:spacing w:val="-3"/>
        </w:rPr>
        <w:t>ca. 0.1</w:t>
      </w:r>
      <w:r w:rsidR="002C6314" w:rsidRPr="004E3B89">
        <w:rPr>
          <w:rFonts w:ascii="Arial" w:hAnsi="Arial" w:cs="Arial"/>
          <w:b/>
          <w:spacing w:val="-3"/>
        </w:rPr>
        <w:t xml:space="preserve"> W</w:t>
      </w:r>
    </w:p>
    <w:p w:rsidR="00A75E61" w:rsidRPr="004E3B89" w:rsidRDefault="00A75E61" w:rsidP="00E769D5">
      <w:pPr>
        <w:pStyle w:val="Aufzhlung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  <w:spacing w:val="-3"/>
        </w:rPr>
        <w:t xml:space="preserve">Erfassungsbereich sitzend: </w:t>
      </w:r>
      <w:r w:rsidR="007C0ACE" w:rsidRPr="004E3B89">
        <w:rPr>
          <w:rFonts w:ascii="Arial" w:hAnsi="Arial" w:cs="Arial"/>
          <w:spacing w:val="-3"/>
        </w:rPr>
        <w:tab/>
      </w:r>
      <w:r w:rsidR="00996453" w:rsidRPr="004E3B89">
        <w:rPr>
          <w:rFonts w:ascii="Arial" w:hAnsi="Arial" w:cs="Arial"/>
        </w:rPr>
        <w:t>Ø 4 m</w:t>
      </w:r>
      <w:r w:rsidR="00F50BD0" w:rsidRPr="004E3B89">
        <w:rPr>
          <w:rFonts w:ascii="Arial" w:hAnsi="Arial" w:cs="Arial"/>
        </w:rPr>
        <w:t xml:space="preserve"> (</w:t>
      </w:r>
      <w:r w:rsidRPr="004E3B89">
        <w:rPr>
          <w:rFonts w:ascii="Arial" w:hAnsi="Arial" w:cs="Arial"/>
        </w:rPr>
        <w:t>Mh. 3m</w:t>
      </w:r>
      <w:r w:rsidR="00F50BD0" w:rsidRPr="004E3B89">
        <w:rPr>
          <w:rFonts w:ascii="Arial" w:hAnsi="Arial" w:cs="Arial"/>
        </w:rPr>
        <w:t>)</w:t>
      </w:r>
    </w:p>
    <w:p w:rsidR="00996453" w:rsidRPr="004E3B89" w:rsidRDefault="00996453" w:rsidP="00996453">
      <w:pPr>
        <w:pStyle w:val="Aufzhlung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  <w:spacing w:val="-3"/>
        </w:rPr>
        <w:t xml:space="preserve">Erfassungsbereich gehend: </w:t>
      </w:r>
      <w:r w:rsidRPr="004E3B89">
        <w:rPr>
          <w:rFonts w:ascii="Arial" w:hAnsi="Arial" w:cs="Arial"/>
          <w:spacing w:val="-3"/>
        </w:rPr>
        <w:tab/>
      </w:r>
      <w:r w:rsidRPr="004E3B89">
        <w:rPr>
          <w:rFonts w:ascii="Arial" w:hAnsi="Arial" w:cs="Arial"/>
        </w:rPr>
        <w:t>Ø 8 m tangential, Ø 4 m radial (Mh. 3m)</w:t>
      </w:r>
    </w:p>
    <w:p w:rsidR="00A75E61" w:rsidRPr="004E3B89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4E3B89">
        <w:rPr>
          <w:rFonts w:ascii="Arial" w:hAnsi="Arial" w:cs="Arial"/>
        </w:rPr>
        <w:t xml:space="preserve">Montagehöhe Mh: </w:t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9211A7" w:rsidRPr="004E3B89">
        <w:rPr>
          <w:rFonts w:ascii="Arial" w:hAnsi="Arial" w:cs="Arial"/>
        </w:rPr>
        <w:t>2 -</w:t>
      </w:r>
      <w:r w:rsidRPr="004E3B89">
        <w:rPr>
          <w:rFonts w:ascii="Arial" w:hAnsi="Arial" w:cs="Arial"/>
        </w:rPr>
        <w:t xml:space="preserve"> 4 m</w:t>
      </w:r>
    </w:p>
    <w:p w:rsidR="00A75E61" w:rsidRPr="004E3B89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4E3B89">
        <w:rPr>
          <w:rFonts w:ascii="Arial" w:hAnsi="Arial" w:cs="Arial"/>
          <w:b/>
        </w:rPr>
        <w:t xml:space="preserve">Schutzart: </w:t>
      </w:r>
      <w:r w:rsidR="007C0ACE" w:rsidRPr="004E3B89">
        <w:rPr>
          <w:rFonts w:ascii="Arial" w:hAnsi="Arial" w:cs="Arial"/>
          <w:b/>
        </w:rPr>
        <w:tab/>
      </w:r>
      <w:r w:rsidR="007C0ACE" w:rsidRPr="004E3B89">
        <w:rPr>
          <w:rFonts w:ascii="Arial" w:hAnsi="Arial" w:cs="Arial"/>
          <w:b/>
        </w:rPr>
        <w:tab/>
      </w:r>
      <w:r w:rsidR="007C0ACE" w:rsidRPr="004E3B89">
        <w:rPr>
          <w:rFonts w:ascii="Arial" w:hAnsi="Arial" w:cs="Arial"/>
          <w:b/>
        </w:rPr>
        <w:tab/>
      </w:r>
      <w:r w:rsidR="00E26082" w:rsidRPr="004E3B89">
        <w:rPr>
          <w:rFonts w:ascii="Arial" w:hAnsi="Arial" w:cs="Arial"/>
          <w:b/>
        </w:rPr>
        <w:t>IP 54 (im eingebauten Zustand)</w:t>
      </w:r>
    </w:p>
    <w:p w:rsidR="00A75E61" w:rsidRPr="004E3B89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</w:rPr>
        <w:t xml:space="preserve">Betriebstemperatur: </w:t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Pr="004E3B89">
        <w:rPr>
          <w:rFonts w:ascii="Arial" w:hAnsi="Arial" w:cs="Arial"/>
        </w:rPr>
        <w:t>-15° C bis +50° C</w:t>
      </w:r>
    </w:p>
    <w:p w:rsidR="00CC6300" w:rsidRPr="004E3B89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</w:rPr>
        <w:t xml:space="preserve">Abmessungen: </w:t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A75E61" w:rsidRPr="004E3B89">
        <w:rPr>
          <w:rFonts w:ascii="Arial" w:hAnsi="Arial" w:cs="Arial"/>
        </w:rPr>
        <w:t xml:space="preserve">Ø 110 mm, </w:t>
      </w:r>
      <w:r w:rsidR="002C6314" w:rsidRPr="004E3B89">
        <w:rPr>
          <w:rFonts w:ascii="Arial" w:hAnsi="Arial" w:cs="Arial"/>
        </w:rPr>
        <w:t>Einbautiefe 37</w:t>
      </w:r>
      <w:r w:rsidR="00A75E61" w:rsidRPr="004E3B89">
        <w:rPr>
          <w:rFonts w:ascii="Arial" w:hAnsi="Arial" w:cs="Arial"/>
        </w:rPr>
        <w:t xml:space="preserve"> mm</w:t>
      </w:r>
    </w:p>
    <w:p w:rsidR="00293461" w:rsidRPr="004E3B89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</w:rPr>
        <w:t xml:space="preserve">Montage: </w:t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2C6314" w:rsidRPr="004E3B89">
        <w:rPr>
          <w:rFonts w:ascii="Arial" w:hAnsi="Arial" w:cs="Arial"/>
        </w:rPr>
        <w:t>Deckeneinbau in UP-Dose</w:t>
      </w:r>
      <w:r w:rsidR="00785FE4" w:rsidRPr="004E3B89">
        <w:rPr>
          <w:rFonts w:ascii="Arial" w:hAnsi="Arial" w:cs="Arial"/>
        </w:rPr>
        <w:t xml:space="preserve"> Gr.1</w:t>
      </w:r>
      <w:r w:rsidRPr="004E3B89">
        <w:rPr>
          <w:rFonts w:ascii="Arial" w:hAnsi="Arial" w:cs="Arial"/>
        </w:rPr>
        <w:t xml:space="preserve"> oder Deckeneinbaudose 73A</w:t>
      </w:r>
    </w:p>
    <w:p w:rsidR="004F2EB4" w:rsidRPr="004E3B89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4E3B89">
        <w:rPr>
          <w:rFonts w:ascii="Arial" w:hAnsi="Arial" w:cs="Arial"/>
        </w:rPr>
        <w:t xml:space="preserve">Montage: </w:t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7C0ACE" w:rsidRPr="004E3B89">
        <w:rPr>
          <w:rFonts w:ascii="Arial" w:hAnsi="Arial" w:cs="Arial"/>
        </w:rPr>
        <w:tab/>
      </w:r>
      <w:r w:rsidR="002C6314" w:rsidRPr="004E3B89">
        <w:rPr>
          <w:rFonts w:ascii="Arial" w:hAnsi="Arial" w:cs="Arial"/>
        </w:rPr>
        <w:t>Deckenaufbau möglich mit AP-Rahmen</w:t>
      </w:r>
      <w:r w:rsidR="0018253F" w:rsidRPr="004E3B89">
        <w:rPr>
          <w:rFonts w:ascii="Arial" w:hAnsi="Arial" w:cs="Arial"/>
        </w:rPr>
        <w:t xml:space="preserve"> 110A</w:t>
      </w:r>
    </w:p>
    <w:p w:rsidR="004E2972" w:rsidRPr="004E3B89" w:rsidRDefault="004E2972" w:rsidP="004E2972">
      <w:pPr>
        <w:rPr>
          <w:rFonts w:ascii="Arial" w:hAnsi="Arial" w:cs="Arial"/>
          <w:sz w:val="20"/>
          <w:lang w:val="de-CH"/>
        </w:rPr>
      </w:pPr>
    </w:p>
    <w:p w:rsidR="00996453" w:rsidRPr="004E3B89" w:rsidRDefault="00996453" w:rsidP="004E2972">
      <w:pPr>
        <w:rPr>
          <w:rFonts w:ascii="Arial" w:hAnsi="Arial" w:cs="Arial"/>
          <w:sz w:val="20"/>
          <w:lang w:val="de-CH"/>
        </w:rPr>
      </w:pPr>
    </w:p>
    <w:p w:rsidR="00996453" w:rsidRPr="004E3B89" w:rsidRDefault="00996453" w:rsidP="00996453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4E3B89">
        <w:rPr>
          <w:rFonts w:ascii="Arial" w:hAnsi="Arial" w:cs="Arial"/>
          <w:u w:val="single"/>
        </w:rPr>
        <w:t>Optionales Zubehör:</w:t>
      </w:r>
    </w:p>
    <w:p w:rsidR="00996453" w:rsidRPr="004E3B89" w:rsidRDefault="00996453" w:rsidP="00996453">
      <w:pPr>
        <w:rPr>
          <w:rFonts w:ascii="Arial" w:hAnsi="Arial" w:cs="Arial"/>
          <w:b/>
          <w:sz w:val="20"/>
          <w:lang w:val="de-CH"/>
        </w:rPr>
      </w:pPr>
    </w:p>
    <w:p w:rsidR="00996453" w:rsidRPr="004E3B89" w:rsidRDefault="00996453" w:rsidP="00996453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Universal-Fernbedienung „theSenda B“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4E3B89">
        <w:rPr>
          <w:rFonts w:ascii="Arial" w:hAnsi="Arial" w:cs="Arial"/>
          <w:color w:val="000000" w:themeColor="text1"/>
          <w:sz w:val="20"/>
          <w:lang w:val="de-CH"/>
        </w:rPr>
        <w:t>die Archivierung exportieren, beispielsweise per E-Mail.</w:t>
      </w:r>
    </w:p>
    <w:p w:rsidR="004E3B89" w:rsidRPr="004E3B89" w:rsidRDefault="004E3B89" w:rsidP="004E3B89">
      <w:pPr>
        <w:rPr>
          <w:rFonts w:ascii="Arial" w:hAnsi="Arial" w:cs="Arial"/>
          <w:sz w:val="10"/>
          <w:szCs w:val="10"/>
          <w:lang w:val="de-CH"/>
        </w:rPr>
      </w:pP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9070985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535899209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Service-Fernbedienung „theSenda P“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9070910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lastRenderedPageBreak/>
        <w:t xml:space="preserve">E-Nummer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535899109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Benutzer-Fernbedienung „theSenda S“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9070911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535899009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AP-Rahmen 110A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9070912 (AP-Rahmen 110A WH)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Weiss: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535899061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 Grau: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9070913 (AP-Rahmen 110A GR)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 Grau: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535899161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pStyle w:val="berschrift3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Deckeneinbaudose 73A</w:t>
      </w:r>
    </w:p>
    <w:p w:rsidR="004E3B89" w:rsidRPr="004E3B89" w:rsidRDefault="004E3B89" w:rsidP="004E3B89">
      <w:pPr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Bohrdurchmesser 73 mm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9070917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535899281</w:t>
      </w: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rPr>
          <w:rFonts w:ascii="Arial" w:hAnsi="Arial" w:cs="Arial"/>
          <w:sz w:val="20"/>
          <w:lang w:val="de-CH"/>
        </w:rPr>
      </w:pPr>
    </w:p>
    <w:p w:rsidR="004E3B89" w:rsidRPr="004E3B89" w:rsidRDefault="004E3B89" w:rsidP="004E3B89">
      <w:pPr>
        <w:pStyle w:val="berschrift3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Abdeckclip für Bereichseinschränkung</w:t>
      </w:r>
    </w:p>
    <w:p w:rsidR="004E3B89" w:rsidRPr="004E3B89" w:rsidRDefault="004E3B89" w:rsidP="004E3B89">
      <w:pPr>
        <w:spacing w:after="120"/>
        <w:rPr>
          <w:rFonts w:ascii="Arial" w:hAnsi="Arial" w:cs="Arial"/>
          <w:sz w:val="20"/>
          <w:lang w:val="de-CH"/>
        </w:rPr>
      </w:pPr>
      <w:r w:rsidRPr="004E3B89">
        <w:rPr>
          <w:rFonts w:ascii="Arial" w:hAnsi="Arial" w:cs="Arial"/>
          <w:sz w:val="20"/>
          <w:lang w:val="de-CH"/>
        </w:rPr>
        <w:t>5 Stück</w:t>
      </w:r>
    </w:p>
    <w:p w:rsidR="004E3B89" w:rsidRPr="004E3B89" w:rsidRDefault="004E3B89" w:rsidP="004E3B89">
      <w:pPr>
        <w:spacing w:after="4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Bestell-Nr.: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9070921</w:t>
      </w:r>
    </w:p>
    <w:p w:rsidR="004E3B89" w:rsidRPr="004E3B89" w:rsidRDefault="004E3B89" w:rsidP="004E3B89">
      <w:pPr>
        <w:spacing w:after="120"/>
        <w:rPr>
          <w:rFonts w:ascii="Arial" w:hAnsi="Arial" w:cs="Arial"/>
          <w:b/>
          <w:sz w:val="20"/>
          <w:lang w:val="de-CH"/>
        </w:rPr>
      </w:pPr>
      <w:r w:rsidRPr="004E3B89">
        <w:rPr>
          <w:rFonts w:ascii="Arial" w:hAnsi="Arial" w:cs="Arial"/>
          <w:b/>
          <w:sz w:val="20"/>
          <w:lang w:val="de-CH"/>
        </w:rPr>
        <w:t xml:space="preserve">E-Nummer: </w:t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</w:r>
      <w:r w:rsidRPr="004E3B89">
        <w:rPr>
          <w:rFonts w:ascii="Arial" w:hAnsi="Arial" w:cs="Arial"/>
          <w:b/>
          <w:sz w:val="20"/>
          <w:lang w:val="de-CH"/>
        </w:rPr>
        <w:tab/>
        <w:t>535892004</w:t>
      </w:r>
    </w:p>
    <w:p w:rsidR="007F4E69" w:rsidRPr="004E3B89" w:rsidRDefault="007F4E69" w:rsidP="00785FE4">
      <w:pPr>
        <w:rPr>
          <w:rFonts w:ascii="Arial" w:hAnsi="Arial" w:cs="Arial"/>
          <w:sz w:val="20"/>
          <w:lang w:val="de-CH"/>
        </w:rPr>
      </w:pPr>
    </w:p>
    <w:sectPr w:rsidR="007F4E69" w:rsidRPr="004E3B89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660E5" w:rsidRDefault="00D660E5">
      <w:r>
        <w:separator/>
      </w:r>
    </w:p>
  </w:endnote>
  <w:endnote w:type="continuationSeparator" w:id="0">
    <w:p w:rsidR="00D660E5" w:rsidRDefault="00D66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211A7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10</w:t>
          </w:r>
          <w:r w:rsidR="00F21331">
            <w:rPr>
              <w:rFonts w:ascii="Arial" w:hAnsi="Arial" w:cs="Arial"/>
            </w:rPr>
            <w:t>.2018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660E5" w:rsidRDefault="00D660E5">
      <w:r>
        <w:separator/>
      </w:r>
    </w:p>
  </w:footnote>
  <w:footnote w:type="continuationSeparator" w:id="0">
    <w:p w:rsidR="00D660E5" w:rsidRDefault="00D66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996453" w:rsidRPr="00714F55">
            <w:rPr>
              <w:noProof/>
              <w:lang w:val="de-CH" w:eastAsia="de-CH"/>
            </w:rPr>
            <w:drawing>
              <wp:inline distT="0" distB="0" distL="0" distR="0">
                <wp:extent cx="1239520" cy="570865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952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24951262">
    <w:abstractNumId w:val="2"/>
  </w:num>
  <w:num w:numId="2" w16cid:durableId="96100994">
    <w:abstractNumId w:val="4"/>
  </w:num>
  <w:num w:numId="3" w16cid:durableId="1237088205">
    <w:abstractNumId w:val="1"/>
  </w:num>
  <w:num w:numId="4" w16cid:durableId="540554543">
    <w:abstractNumId w:val="0"/>
  </w:num>
  <w:num w:numId="5" w16cid:durableId="2135559551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F49C8"/>
    <w:rsid w:val="001F5BF1"/>
    <w:rsid w:val="00261E93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E2972"/>
    <w:rsid w:val="004E3B89"/>
    <w:rsid w:val="004F2EB4"/>
    <w:rsid w:val="004F6840"/>
    <w:rsid w:val="005116E4"/>
    <w:rsid w:val="00543AAD"/>
    <w:rsid w:val="00557AA9"/>
    <w:rsid w:val="00580CF1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C6D04"/>
    <w:rsid w:val="008E010F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96453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7621C"/>
    <w:rsid w:val="00C001FA"/>
    <w:rsid w:val="00C05DE7"/>
    <w:rsid w:val="00C1124C"/>
    <w:rsid w:val="00C203A0"/>
    <w:rsid w:val="00C43A40"/>
    <w:rsid w:val="00C84303"/>
    <w:rsid w:val="00C8699D"/>
    <w:rsid w:val="00CA1113"/>
    <w:rsid w:val="00CA46A7"/>
    <w:rsid w:val="00CB1CD5"/>
    <w:rsid w:val="00CC6300"/>
    <w:rsid w:val="00CE0149"/>
    <w:rsid w:val="00CF20FB"/>
    <w:rsid w:val="00D00BF0"/>
    <w:rsid w:val="00D03C54"/>
    <w:rsid w:val="00D05F16"/>
    <w:rsid w:val="00D660E5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A1E7A"/>
    <w:rsid w:val="00EA438B"/>
    <w:rsid w:val="00EB4AB1"/>
    <w:rsid w:val="00EC36C2"/>
    <w:rsid w:val="00EF6F20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335FF0EF-9942-4AA2-9895-01EE8B50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293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2018-10-03T06:59:00Z</cp:lastPrinted>
  <dcterms:created xsi:type="dcterms:W3CDTF">2026-10-16T12:41:00Z</dcterms:created>
  <dcterms:modified xsi:type="dcterms:W3CDTF">2026-10-16T12:41:00Z</dcterms:modified>
</cp:coreProperties>
</file>