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FE323B" w:rsidRDefault="006F79CE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_x0000_i1025" type="#_x0000_t75" alt="" style="width:10.05pt;height:11.7pt;mso-width-percent:0;mso-height-percent:0;mso-width-percent:0;mso-height-percent:0" o:bullet="t">
            <v:imagedata r:id="rId7" o:title="artCA85"/>
          </v:shape>
        </w:pict>
      </w:r>
      <w:r w:rsidR="004A0FD2" w:rsidRPr="00FE323B">
        <w:rPr>
          <w:noProof/>
          <w:lang w:val="de-CH" w:eastAsia="de-CH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5715</wp:posOffset>
            </wp:positionV>
            <wp:extent cx="1412240" cy="1122680"/>
            <wp:effectExtent l="0" t="0" r="0" b="0"/>
            <wp:wrapNone/>
            <wp:docPr id="3" name="Bild 3" descr="thePassa P360 Slave UP W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Passa P360 Slave UP WH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1" r="12421" b="5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FE323B">
        <w:rPr>
          <w:rFonts w:ascii="Arial" w:hAnsi="Arial" w:cs="Arial"/>
          <w:lang w:val="de-CH"/>
        </w:rPr>
        <w:t>Ausschreibungstext</w:t>
      </w:r>
      <w:r w:rsidR="00E5779A" w:rsidRPr="00FE323B">
        <w:rPr>
          <w:b w:val="0"/>
          <w:sz w:val="24"/>
          <w:lang w:val="de-CH" w:eastAsia="de-CH"/>
        </w:rPr>
        <w:t xml:space="preserve"> </w:t>
      </w:r>
    </w:p>
    <w:p w:rsidR="00D00BF0" w:rsidRPr="00FE323B" w:rsidRDefault="005F796A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FE323B">
        <w:rPr>
          <w:rFonts w:ascii="Arial" w:hAnsi="Arial" w:cs="Arial"/>
          <w:szCs w:val="28"/>
          <w:lang w:val="de-CH"/>
        </w:rPr>
        <w:t>Präsenz</w:t>
      </w:r>
      <w:r w:rsidR="00604C66" w:rsidRPr="00FE323B">
        <w:rPr>
          <w:rFonts w:ascii="Arial" w:hAnsi="Arial" w:cs="Arial"/>
          <w:szCs w:val="28"/>
          <w:lang w:val="de-CH"/>
        </w:rPr>
        <w:t>melder</w:t>
      </w:r>
      <w:r w:rsidR="006D4E11" w:rsidRPr="00FE323B">
        <w:rPr>
          <w:rFonts w:ascii="Arial" w:hAnsi="Arial" w:cs="Arial"/>
          <w:szCs w:val="28"/>
          <w:lang w:val="de-CH"/>
        </w:rPr>
        <w:t xml:space="preserve"> </w:t>
      </w:r>
      <w:r w:rsidR="00E006DC" w:rsidRPr="00FE323B">
        <w:rPr>
          <w:rFonts w:ascii="Arial" w:hAnsi="Arial" w:cs="Arial"/>
          <w:szCs w:val="28"/>
          <w:lang w:val="de-CH"/>
        </w:rPr>
        <w:t>thePassa P</w:t>
      </w:r>
      <w:r w:rsidR="00567DFB" w:rsidRPr="00FE323B">
        <w:rPr>
          <w:rFonts w:ascii="Arial" w:hAnsi="Arial" w:cs="Arial"/>
          <w:szCs w:val="28"/>
          <w:lang w:val="de-CH"/>
        </w:rPr>
        <w:t>360 KNX</w:t>
      </w:r>
      <w:r w:rsidR="006F477C" w:rsidRPr="00FE323B">
        <w:rPr>
          <w:rFonts w:ascii="Arial" w:hAnsi="Arial" w:cs="Arial"/>
          <w:szCs w:val="28"/>
          <w:lang w:val="de-CH"/>
        </w:rPr>
        <w:t xml:space="preserve"> </w:t>
      </w:r>
      <w:r w:rsidR="007C7A20" w:rsidRPr="00FE323B">
        <w:rPr>
          <w:rFonts w:ascii="Arial" w:hAnsi="Arial" w:cs="Arial"/>
          <w:szCs w:val="28"/>
          <w:lang w:val="de-CH"/>
        </w:rPr>
        <w:t>UP</w:t>
      </w:r>
      <w:r w:rsidR="00604C66" w:rsidRPr="00FE323B">
        <w:rPr>
          <w:rFonts w:ascii="Arial" w:hAnsi="Arial" w:cs="Arial"/>
          <w:szCs w:val="28"/>
          <w:lang w:val="de-CH"/>
        </w:rPr>
        <w:t xml:space="preserve"> </w:t>
      </w:r>
      <w:r w:rsidR="00616195" w:rsidRPr="00FE323B">
        <w:rPr>
          <w:rFonts w:ascii="Arial" w:hAnsi="Arial" w:cs="Arial"/>
          <w:szCs w:val="28"/>
          <w:lang w:val="de-CH"/>
        </w:rPr>
        <w:t>WH</w:t>
      </w:r>
      <w:r w:rsidR="00604C66" w:rsidRPr="00FE323B">
        <w:rPr>
          <w:rFonts w:ascii="Arial" w:hAnsi="Arial" w:cs="Arial"/>
          <w:szCs w:val="28"/>
          <w:lang w:val="de-CH"/>
        </w:rPr>
        <w:t xml:space="preserve"> / GR</w:t>
      </w:r>
    </w:p>
    <w:p w:rsidR="009211A7" w:rsidRPr="00FE323B" w:rsidRDefault="00FE323B" w:rsidP="00FE323B">
      <w:pPr>
        <w:spacing w:after="40"/>
        <w:rPr>
          <w:rFonts w:ascii="Arial" w:hAnsi="Arial" w:cs="Arial"/>
          <w:b/>
          <w:sz w:val="20"/>
          <w:lang w:val="de-CH"/>
        </w:rPr>
      </w:pPr>
      <w:r w:rsidRPr="00FE323B">
        <w:rPr>
          <w:rFonts w:ascii="Arial" w:hAnsi="Arial" w:cs="Arial"/>
          <w:b/>
          <w:sz w:val="20"/>
          <w:lang w:val="de-CH"/>
        </w:rPr>
        <w:t>Bestell-Nr. Weiss</w:t>
      </w:r>
      <w:r w:rsidR="00567DFB" w:rsidRPr="00FE323B">
        <w:rPr>
          <w:rFonts w:ascii="Arial" w:hAnsi="Arial" w:cs="Arial"/>
          <w:b/>
          <w:sz w:val="20"/>
          <w:lang w:val="de-CH"/>
        </w:rPr>
        <w:t xml:space="preserve">: </w:t>
      </w:r>
      <w:r w:rsidR="00567DFB" w:rsidRPr="00FE323B">
        <w:rPr>
          <w:rFonts w:ascii="Arial" w:hAnsi="Arial" w:cs="Arial"/>
          <w:b/>
          <w:sz w:val="20"/>
          <w:lang w:val="de-CH"/>
        </w:rPr>
        <w:tab/>
      </w:r>
      <w:r w:rsidR="00567DFB" w:rsidRPr="00FE323B">
        <w:rPr>
          <w:rFonts w:ascii="Arial" w:hAnsi="Arial" w:cs="Arial"/>
          <w:b/>
          <w:sz w:val="20"/>
          <w:lang w:val="de-CH"/>
        </w:rPr>
        <w:tab/>
        <w:t>201930</w:t>
      </w:r>
      <w:r w:rsidR="00175559" w:rsidRPr="00FE323B">
        <w:rPr>
          <w:rFonts w:ascii="Arial" w:hAnsi="Arial" w:cs="Arial"/>
          <w:b/>
          <w:sz w:val="20"/>
          <w:lang w:val="de-CH"/>
        </w:rPr>
        <w:t>0</w:t>
      </w:r>
      <w:r w:rsidR="00E006DC" w:rsidRPr="00FE323B">
        <w:rPr>
          <w:rFonts w:ascii="Arial" w:hAnsi="Arial" w:cs="Arial"/>
          <w:b/>
          <w:sz w:val="20"/>
          <w:lang w:val="de-CH"/>
        </w:rPr>
        <w:t xml:space="preserve"> (thePassa P</w:t>
      </w:r>
      <w:r w:rsidR="00567DFB" w:rsidRPr="00FE323B">
        <w:rPr>
          <w:rFonts w:ascii="Arial" w:hAnsi="Arial" w:cs="Arial"/>
          <w:b/>
          <w:sz w:val="20"/>
          <w:lang w:val="de-CH"/>
        </w:rPr>
        <w:t>360 KNX</w:t>
      </w:r>
      <w:r w:rsidR="009211A7" w:rsidRPr="00FE323B">
        <w:rPr>
          <w:rFonts w:ascii="Arial" w:hAnsi="Arial" w:cs="Arial"/>
          <w:b/>
          <w:sz w:val="20"/>
          <w:lang w:val="de-CH"/>
        </w:rPr>
        <w:t xml:space="preserve"> UP WH)</w:t>
      </w:r>
    </w:p>
    <w:p w:rsidR="00FE323B" w:rsidRPr="00FE323B" w:rsidRDefault="00FE323B" w:rsidP="00FE323B">
      <w:pPr>
        <w:spacing w:after="120"/>
        <w:rPr>
          <w:rFonts w:ascii="Arial" w:hAnsi="Arial" w:cs="Arial"/>
          <w:b/>
          <w:sz w:val="20"/>
          <w:lang w:val="de-CH"/>
        </w:rPr>
      </w:pPr>
      <w:r w:rsidRPr="00FE323B">
        <w:rPr>
          <w:rFonts w:ascii="Arial" w:hAnsi="Arial" w:cs="Arial"/>
          <w:b/>
          <w:sz w:val="20"/>
          <w:lang w:val="de-CH"/>
        </w:rPr>
        <w:t xml:space="preserve">E-Nummer Weiss: </w:t>
      </w:r>
      <w:r w:rsidRPr="00FE323B">
        <w:rPr>
          <w:rFonts w:ascii="Arial" w:hAnsi="Arial" w:cs="Arial"/>
          <w:b/>
          <w:sz w:val="20"/>
          <w:lang w:val="de-CH"/>
        </w:rPr>
        <w:tab/>
      </w:r>
      <w:r w:rsidRPr="00FE323B">
        <w:rPr>
          <w:rFonts w:ascii="Arial" w:hAnsi="Arial" w:cs="Arial"/>
          <w:b/>
          <w:sz w:val="20"/>
          <w:lang w:val="de-CH"/>
        </w:rPr>
        <w:tab/>
        <w:t>535830208</w:t>
      </w:r>
    </w:p>
    <w:p w:rsidR="00FE323B" w:rsidRPr="00FE323B" w:rsidRDefault="00FE323B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:rsidR="009211A7" w:rsidRPr="00FE323B" w:rsidRDefault="009211A7" w:rsidP="00FE323B">
      <w:pPr>
        <w:spacing w:after="40"/>
        <w:rPr>
          <w:rFonts w:ascii="Arial" w:hAnsi="Arial" w:cs="Arial"/>
          <w:b/>
          <w:sz w:val="20"/>
          <w:lang w:val="de-CH"/>
        </w:rPr>
      </w:pPr>
      <w:r w:rsidRPr="00FE323B">
        <w:rPr>
          <w:rFonts w:ascii="Arial" w:hAnsi="Arial" w:cs="Arial"/>
          <w:b/>
          <w:sz w:val="20"/>
          <w:lang w:val="de-CH"/>
        </w:rPr>
        <w:t>Bestell</w:t>
      </w:r>
      <w:r w:rsidR="00B14736" w:rsidRPr="00FE323B">
        <w:rPr>
          <w:rFonts w:ascii="Arial" w:hAnsi="Arial" w:cs="Arial"/>
          <w:b/>
          <w:sz w:val="20"/>
          <w:lang w:val="de-CH"/>
        </w:rPr>
        <w:t xml:space="preserve">-Nr. Grau: </w:t>
      </w:r>
      <w:r w:rsidR="00B14736" w:rsidRPr="00FE323B">
        <w:rPr>
          <w:rFonts w:ascii="Arial" w:hAnsi="Arial" w:cs="Arial"/>
          <w:b/>
          <w:sz w:val="20"/>
          <w:lang w:val="de-CH"/>
        </w:rPr>
        <w:tab/>
      </w:r>
      <w:r w:rsidR="00B14736" w:rsidRPr="00FE323B">
        <w:rPr>
          <w:rFonts w:ascii="Arial" w:hAnsi="Arial" w:cs="Arial"/>
          <w:b/>
          <w:sz w:val="20"/>
          <w:lang w:val="de-CH"/>
        </w:rPr>
        <w:tab/>
        <w:t>201930</w:t>
      </w:r>
      <w:r w:rsidR="00E006DC" w:rsidRPr="00FE323B">
        <w:rPr>
          <w:rFonts w:ascii="Arial" w:hAnsi="Arial" w:cs="Arial"/>
          <w:b/>
          <w:sz w:val="20"/>
          <w:lang w:val="de-CH"/>
        </w:rPr>
        <w:t>1 (thePassa P</w:t>
      </w:r>
      <w:r w:rsidR="00567DFB" w:rsidRPr="00FE323B">
        <w:rPr>
          <w:rFonts w:ascii="Arial" w:hAnsi="Arial" w:cs="Arial"/>
          <w:b/>
          <w:sz w:val="20"/>
          <w:lang w:val="de-CH"/>
        </w:rPr>
        <w:t>360 KNX</w:t>
      </w:r>
      <w:r w:rsidRPr="00FE323B">
        <w:rPr>
          <w:rFonts w:ascii="Arial" w:hAnsi="Arial" w:cs="Arial"/>
          <w:b/>
          <w:sz w:val="20"/>
          <w:lang w:val="de-CH"/>
        </w:rPr>
        <w:t xml:space="preserve"> UP GR)</w:t>
      </w:r>
    </w:p>
    <w:p w:rsidR="00FE323B" w:rsidRPr="00FE323B" w:rsidRDefault="00FE323B" w:rsidP="00FE323B">
      <w:pPr>
        <w:spacing w:after="120"/>
        <w:rPr>
          <w:rFonts w:ascii="Arial" w:hAnsi="Arial" w:cs="Arial"/>
          <w:b/>
          <w:sz w:val="20"/>
          <w:lang w:val="de-CH"/>
        </w:rPr>
      </w:pPr>
      <w:r w:rsidRPr="00FE323B">
        <w:rPr>
          <w:rFonts w:ascii="Arial" w:hAnsi="Arial" w:cs="Arial"/>
          <w:b/>
          <w:sz w:val="20"/>
          <w:lang w:val="de-CH"/>
        </w:rPr>
        <w:t xml:space="preserve">E-Nummer Grau: </w:t>
      </w:r>
      <w:r w:rsidRPr="00FE323B">
        <w:rPr>
          <w:rFonts w:ascii="Arial" w:hAnsi="Arial" w:cs="Arial"/>
          <w:b/>
          <w:sz w:val="20"/>
          <w:lang w:val="de-CH"/>
        </w:rPr>
        <w:tab/>
      </w:r>
      <w:r w:rsidRPr="00FE323B">
        <w:rPr>
          <w:rFonts w:ascii="Arial" w:hAnsi="Arial" w:cs="Arial"/>
          <w:b/>
          <w:sz w:val="20"/>
          <w:lang w:val="de-CH"/>
        </w:rPr>
        <w:tab/>
        <w:t>535830278</w:t>
      </w:r>
    </w:p>
    <w:p w:rsidR="00FE323B" w:rsidRPr="00FE323B" w:rsidRDefault="00FE323B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Merkmale</w:t>
      </w:r>
      <w:r w:rsidR="006C784A" w:rsidRPr="00FE323B">
        <w:rPr>
          <w:rFonts w:ascii="Arial" w:hAnsi="Arial" w:cs="Arial"/>
          <w:u w:val="single"/>
        </w:rPr>
        <w:t>:</w:t>
      </w:r>
    </w:p>
    <w:p w:rsidR="007F4E69" w:rsidRPr="00FE323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Passiv-Infrarot-Präsenz</w:t>
      </w:r>
      <w:r w:rsidR="00E5779A" w:rsidRPr="00FE323B">
        <w:rPr>
          <w:rFonts w:ascii="Arial" w:hAnsi="Arial" w:cs="Arial"/>
        </w:rPr>
        <w:t>melder für Deckenmontage</w:t>
      </w:r>
    </w:p>
    <w:p w:rsidR="00B14736" w:rsidRPr="00FE323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Automatische präsenz</w:t>
      </w:r>
      <w:r w:rsidR="00E769D5" w:rsidRPr="00FE323B">
        <w:rPr>
          <w:rFonts w:ascii="Arial" w:hAnsi="Arial" w:cs="Arial"/>
        </w:rPr>
        <w:t>- und</w:t>
      </w:r>
      <w:r w:rsidR="002F0D93" w:rsidRPr="00FE323B">
        <w:rPr>
          <w:rFonts w:ascii="Arial" w:hAnsi="Arial" w:cs="Arial"/>
        </w:rPr>
        <w:t xml:space="preserve"> helligkeitsabhängige </w:t>
      </w:r>
      <w:r w:rsidR="00B14736" w:rsidRPr="00FE323B">
        <w:rPr>
          <w:rFonts w:ascii="Arial" w:hAnsi="Arial" w:cs="Arial"/>
        </w:rPr>
        <w:t>S</w:t>
      </w:r>
      <w:r w:rsidR="00FE323B" w:rsidRPr="00FE323B">
        <w:rPr>
          <w:rFonts w:ascii="Arial" w:hAnsi="Arial" w:cs="Arial"/>
        </w:rPr>
        <w:t>teuerung für Beleuchtung und HLK</w:t>
      </w:r>
    </w:p>
    <w:p w:rsidR="00900A77" w:rsidRPr="00FE323B" w:rsidRDefault="00B1473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Schalten oder </w:t>
      </w:r>
      <w:r w:rsidR="002F0D93" w:rsidRPr="00FE323B">
        <w:rPr>
          <w:rFonts w:ascii="Arial" w:hAnsi="Arial" w:cs="Arial"/>
        </w:rPr>
        <w:t>Konstant</w:t>
      </w:r>
      <w:r w:rsidRPr="00FE323B">
        <w:rPr>
          <w:rFonts w:ascii="Arial" w:hAnsi="Arial" w:cs="Arial"/>
        </w:rPr>
        <w:t>lichtregelun</w:t>
      </w:r>
      <w:r w:rsidR="0058381E" w:rsidRPr="00FE323B">
        <w:rPr>
          <w:rFonts w:ascii="Arial" w:hAnsi="Arial" w:cs="Arial"/>
        </w:rPr>
        <w:t xml:space="preserve">g </w:t>
      </w:r>
      <w:r w:rsidR="0058381E" w:rsidRPr="00FE323B">
        <w:rPr>
          <w:rFonts w:ascii="Arial" w:hAnsi="Arial" w:cs="Arial"/>
          <w:b/>
        </w:rPr>
        <w:t>mit 2 autonomen Regelungen</w:t>
      </w:r>
    </w:p>
    <w:p w:rsidR="0058381E" w:rsidRPr="00FE323B" w:rsidRDefault="00900A77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Wählbare Regelgeschwindigkeit</w:t>
      </w:r>
      <w:r w:rsidR="00B14736" w:rsidRPr="00FE323B">
        <w:rPr>
          <w:rFonts w:ascii="Arial" w:hAnsi="Arial" w:cs="Arial"/>
        </w:rPr>
        <w:t xml:space="preserve"> </w:t>
      </w:r>
    </w:p>
    <w:p w:rsidR="002F0D93" w:rsidRPr="00FE323B" w:rsidRDefault="00B1473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Orientierungslicht (Stand-by Funktionalität) </w:t>
      </w:r>
    </w:p>
    <w:p w:rsidR="002F0D93" w:rsidRPr="00FE323B" w:rsidRDefault="00A059C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Dimmbare Beleuchtung im Schaltbetrieb mit und ohne Tageslichteinfluss</w:t>
      </w:r>
    </w:p>
    <w:p w:rsidR="00A75E61" w:rsidRPr="00FE323B" w:rsidRDefault="00E006DC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>Erfassungsbereich rechteckig</w:t>
      </w:r>
      <w:r w:rsidR="00A651B8" w:rsidRPr="00FE323B">
        <w:rPr>
          <w:rFonts w:ascii="Arial" w:hAnsi="Arial" w:cs="Arial"/>
          <w:b/>
        </w:rPr>
        <w:t xml:space="preserve"> 360°, gehend </w:t>
      </w:r>
      <w:r w:rsidR="00167D65" w:rsidRPr="00FE323B">
        <w:rPr>
          <w:rFonts w:ascii="Arial" w:hAnsi="Arial" w:cs="Arial"/>
          <w:b/>
        </w:rPr>
        <w:t>bi</w:t>
      </w:r>
      <w:r w:rsidR="002C6314" w:rsidRPr="00FE323B">
        <w:rPr>
          <w:rFonts w:ascii="Arial" w:hAnsi="Arial" w:cs="Arial"/>
          <w:b/>
        </w:rPr>
        <w:t xml:space="preserve">s zu </w:t>
      </w:r>
      <w:r w:rsidRPr="00FE323B">
        <w:rPr>
          <w:rFonts w:ascii="Arial" w:hAnsi="Arial" w:cs="Arial"/>
          <w:b/>
        </w:rPr>
        <w:t>150</w:t>
      </w:r>
      <w:r w:rsidR="00A651B8" w:rsidRPr="00FE323B">
        <w:rPr>
          <w:rFonts w:ascii="Arial" w:hAnsi="Arial" w:cs="Arial"/>
          <w:b/>
        </w:rPr>
        <w:t xml:space="preserve"> m</w:t>
      </w:r>
      <w:r w:rsidR="00A651B8" w:rsidRPr="00FE323B">
        <w:rPr>
          <w:rFonts w:ascii="Arial" w:hAnsi="Arial" w:cs="Arial"/>
          <w:b/>
          <w:vertAlign w:val="superscript"/>
        </w:rPr>
        <w:t>2</w:t>
      </w:r>
      <w:r w:rsidRPr="00FE323B">
        <w:rPr>
          <w:rFonts w:ascii="Arial" w:hAnsi="Arial" w:cs="Arial"/>
          <w:b/>
        </w:rPr>
        <w:t xml:space="preserve"> (30 m x 5</w:t>
      </w:r>
      <w:r w:rsidR="00E5779A" w:rsidRPr="00FE323B">
        <w:rPr>
          <w:rFonts w:ascii="Arial" w:hAnsi="Arial" w:cs="Arial"/>
          <w:b/>
        </w:rPr>
        <w:t xml:space="preserve"> m)</w:t>
      </w:r>
    </w:p>
    <w:p w:rsidR="00E006DC" w:rsidRPr="00FE323B" w:rsidRDefault="00E006DC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>2 separate Erfassungszonen</w:t>
      </w:r>
    </w:p>
    <w:p w:rsidR="00A651B8" w:rsidRPr="00FE323B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Bereichseinschränkung mit Abdeckclips</w:t>
      </w:r>
      <w:r w:rsidR="00785FE4" w:rsidRPr="00FE323B">
        <w:rPr>
          <w:rFonts w:ascii="Arial" w:hAnsi="Arial" w:cs="Arial"/>
        </w:rPr>
        <w:t xml:space="preserve"> (optional)</w:t>
      </w:r>
    </w:p>
    <w:p w:rsidR="00175559" w:rsidRPr="00FE323B" w:rsidRDefault="00501726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</w:rPr>
        <w:t>2 Kanäle Licht C1, C2</w:t>
      </w:r>
      <w:r w:rsidRPr="00FE323B">
        <w:rPr>
          <w:rFonts w:ascii="Arial" w:hAnsi="Arial" w:cs="Arial"/>
          <w:b/>
        </w:rPr>
        <w:t xml:space="preserve"> mit 2 Lichtmessungen</w:t>
      </w:r>
    </w:p>
    <w:p w:rsidR="00501726" w:rsidRPr="00FE323B" w:rsidRDefault="0050172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2 Kanäle Präsenz C4, C5, einzeln parametrierbar</w:t>
      </w:r>
    </w:p>
    <w:p w:rsidR="00F50BD0" w:rsidRPr="00FE323B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Mischlichtmessung</w:t>
      </w:r>
      <w:r w:rsidR="00925F64" w:rsidRPr="00FE323B">
        <w:rPr>
          <w:rFonts w:ascii="Arial" w:hAnsi="Arial" w:cs="Arial"/>
        </w:rPr>
        <w:t xml:space="preserve"> für</w:t>
      </w:r>
      <w:r w:rsidR="00F50BD0" w:rsidRPr="00FE323B">
        <w:rPr>
          <w:rFonts w:ascii="Arial" w:hAnsi="Arial" w:cs="Arial"/>
        </w:rPr>
        <w:t xml:space="preserve"> Fluoreszenzlampen (FL/PL/ESL), </w:t>
      </w:r>
      <w:r w:rsidR="00925F64" w:rsidRPr="00FE323B">
        <w:rPr>
          <w:rFonts w:ascii="Arial" w:hAnsi="Arial" w:cs="Arial"/>
        </w:rPr>
        <w:t>Halogen-/Glühlampen und LED</w:t>
      </w:r>
      <w:r w:rsidR="00785FE4" w:rsidRPr="00FE323B">
        <w:rPr>
          <w:rFonts w:ascii="Arial" w:hAnsi="Arial" w:cs="Arial"/>
        </w:rPr>
        <w:t>‘</w:t>
      </w:r>
      <w:r w:rsidR="00925F64" w:rsidRPr="00FE323B">
        <w:rPr>
          <w:rFonts w:ascii="Arial" w:hAnsi="Arial" w:cs="Arial"/>
        </w:rPr>
        <w:t>s geeignet</w:t>
      </w:r>
    </w:p>
    <w:p w:rsidR="00C81B89" w:rsidRPr="00FE323B" w:rsidRDefault="00A059C5" w:rsidP="0067047E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  <w:b/>
          <w:bCs/>
        </w:rPr>
        <w:t>Einfacher Abgleich der Helligkeitsmessung mit Eingabe des gemessenen Lux-Wertes</w:t>
      </w:r>
    </w:p>
    <w:p w:rsidR="00501726" w:rsidRPr="00FE323B" w:rsidRDefault="00501726" w:rsidP="0058381E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  <w:b/>
        </w:rPr>
        <w:t>Gehrichtungserkennung</w:t>
      </w:r>
      <w:r w:rsidR="0058381E" w:rsidRPr="00FE323B">
        <w:rPr>
          <w:rFonts w:ascii="Arial" w:eastAsia="MS PGothic" w:hAnsi="Arial" w:cstheme="minorBidi"/>
          <w:bCs/>
          <w:color w:val="FFC000"/>
          <w:kern w:val="24"/>
          <w:sz w:val="28"/>
          <w:szCs w:val="28"/>
        </w:rPr>
        <w:t xml:space="preserve"> </w:t>
      </w:r>
      <w:r w:rsidR="00A059C5" w:rsidRPr="00FE323B">
        <w:rPr>
          <w:rFonts w:ascii="Arial" w:hAnsi="Arial" w:cs="Arial"/>
          <w:bCs/>
        </w:rPr>
        <w:t>für erweiterte Automatisierungsaufgaben</w:t>
      </w:r>
    </w:p>
    <w:p w:rsidR="00501726" w:rsidRPr="00FE323B" w:rsidRDefault="0098110A" w:rsidP="0058381E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  <w:b/>
        </w:rPr>
        <w:t>Aur</w:t>
      </w:r>
      <w:r w:rsidR="00501726" w:rsidRPr="00FE323B">
        <w:rPr>
          <w:rFonts w:ascii="Arial" w:hAnsi="Arial" w:cs="Arial"/>
          <w:b/>
        </w:rPr>
        <w:t>aeffekt</w:t>
      </w:r>
      <w:r w:rsidR="0058381E" w:rsidRPr="00FE323B">
        <w:rPr>
          <w:rFonts w:ascii="Arial" w:eastAsia="MS PGothic" w:hAnsi="Arial" w:cstheme="minorBidi"/>
          <w:b/>
          <w:bCs/>
          <w:color w:val="FFC000"/>
          <w:kern w:val="24"/>
          <w:sz w:val="28"/>
          <w:szCs w:val="28"/>
        </w:rPr>
        <w:t xml:space="preserve"> </w:t>
      </w:r>
      <w:r w:rsidR="00A059C5" w:rsidRPr="00FE323B">
        <w:rPr>
          <w:rFonts w:ascii="Arial" w:hAnsi="Arial" w:cs="Arial"/>
          <w:bCs/>
        </w:rPr>
        <w:t>für bessere Orientierung und mehr Sicherheit</w:t>
      </w:r>
    </w:p>
    <w:p w:rsidR="00F50BD0" w:rsidRPr="00FE323B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Betrieb als Voll- oder Halbautomat umschaltbar</w:t>
      </w:r>
    </w:p>
    <w:p w:rsidR="00B14736" w:rsidRPr="00FE323B" w:rsidRDefault="002F0D93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Helligkeits-</w:t>
      </w:r>
      <w:r w:rsidR="007405A9" w:rsidRPr="00FE323B">
        <w:rPr>
          <w:rFonts w:ascii="Arial" w:hAnsi="Arial" w:cs="Arial"/>
        </w:rPr>
        <w:t>Sollwert</w:t>
      </w:r>
      <w:r w:rsidR="004C6BD9" w:rsidRPr="00FE323B">
        <w:rPr>
          <w:rFonts w:ascii="Arial" w:hAnsi="Arial" w:cs="Arial"/>
        </w:rPr>
        <w:t xml:space="preserve"> </w:t>
      </w:r>
      <w:r w:rsidRPr="00FE323B">
        <w:rPr>
          <w:rFonts w:ascii="Arial" w:hAnsi="Arial" w:cs="Arial"/>
        </w:rPr>
        <w:t xml:space="preserve">in Lux </w:t>
      </w:r>
      <w:r w:rsidR="004C6BD9" w:rsidRPr="00FE323B">
        <w:rPr>
          <w:rFonts w:ascii="Arial" w:hAnsi="Arial" w:cs="Arial"/>
        </w:rPr>
        <w:t>einstellbar</w:t>
      </w:r>
      <w:r w:rsidR="00B14736" w:rsidRPr="00FE323B">
        <w:rPr>
          <w:rFonts w:ascii="Arial" w:hAnsi="Arial" w:cs="Arial"/>
        </w:rPr>
        <w:t xml:space="preserve"> über Parameter</w:t>
      </w:r>
      <w:r w:rsidR="004C6BD9" w:rsidRPr="00FE323B">
        <w:rPr>
          <w:rFonts w:ascii="Arial" w:hAnsi="Arial" w:cs="Arial"/>
        </w:rPr>
        <w:t xml:space="preserve">, </w:t>
      </w:r>
      <w:r w:rsidR="00B14736" w:rsidRPr="00FE323B">
        <w:rPr>
          <w:rFonts w:ascii="Arial" w:hAnsi="Arial" w:cs="Arial"/>
        </w:rPr>
        <w:t>Objekt oder Fernbedienung</w:t>
      </w:r>
    </w:p>
    <w:p w:rsidR="004C6BD9" w:rsidRPr="00FE323B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Teach-In Funktion</w:t>
      </w:r>
    </w:p>
    <w:p w:rsidR="00056DAA" w:rsidRPr="00FE323B" w:rsidRDefault="00056DAA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Selbstlernende Nachlaufzeit</w:t>
      </w:r>
      <w:r w:rsidR="00501726" w:rsidRPr="00FE323B">
        <w:rPr>
          <w:rFonts w:ascii="Arial" w:hAnsi="Arial" w:cs="Arial"/>
        </w:rPr>
        <w:t xml:space="preserve"> einstellbar über Parameter, Objekt oder Fernbedienung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 xml:space="preserve">Verkürzung der Nachlaufzeit bei kurzer Anwesenheit (Kurzzeit-Präsenz) </w:t>
      </w:r>
    </w:p>
    <w:p w:rsidR="0058381E" w:rsidRPr="00FE323B" w:rsidRDefault="0058381E" w:rsidP="00056DAA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Manuelle Übersteuerung mittels Telegramm oder Fernbedienung</w:t>
      </w:r>
    </w:p>
    <w:p w:rsidR="0067047E" w:rsidRPr="00FE323B" w:rsidRDefault="003505BD" w:rsidP="00056DAA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Verhalten nach manueller</w:t>
      </w:r>
      <w:r w:rsidR="0058381E" w:rsidRPr="00FE323B">
        <w:rPr>
          <w:rFonts w:ascii="Arial" w:hAnsi="Arial" w:cs="Arial"/>
        </w:rPr>
        <w:t xml:space="preserve"> Übersteuerung</w:t>
      </w:r>
      <w:r w:rsidR="0067047E" w:rsidRPr="00FE323B">
        <w:rPr>
          <w:rFonts w:ascii="Arial" w:hAnsi="Arial" w:cs="Arial"/>
        </w:rPr>
        <w:t xml:space="preserve"> wählbar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E</w:t>
      </w:r>
      <w:r w:rsidR="004C6BD9" w:rsidRPr="00FE323B">
        <w:rPr>
          <w:rFonts w:ascii="Arial" w:hAnsi="Arial" w:cs="Arial"/>
        </w:rPr>
        <w:t>rfassungse</w:t>
      </w:r>
      <w:r w:rsidRPr="00FE323B">
        <w:rPr>
          <w:rFonts w:ascii="Arial" w:hAnsi="Arial" w:cs="Arial"/>
        </w:rPr>
        <w:t>mpfindlichkeit einstellbar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Fernp</w:t>
      </w:r>
      <w:r w:rsidR="00F50BD0" w:rsidRPr="00FE323B">
        <w:rPr>
          <w:rFonts w:ascii="Arial" w:hAnsi="Arial" w:cs="Arial"/>
        </w:rPr>
        <w:t>arametrierbar mit Fernbedienung</w:t>
      </w:r>
    </w:p>
    <w:p w:rsidR="00056DAA" w:rsidRPr="00FE323B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Szenenfunktionalität 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Testbetrieb zur Überprüfung von Funktion und Erfassungsbereich </w:t>
      </w:r>
    </w:p>
    <w:p w:rsidR="00056DAA" w:rsidRPr="00FE323B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>Testbetrieb Licht zur Überprüfung der Helligkeitsschwelle</w:t>
      </w:r>
    </w:p>
    <w:p w:rsidR="00293461" w:rsidRPr="00FE323B" w:rsidRDefault="0058381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Parallelschaltung mehrerer Präsenzmelder</w:t>
      </w:r>
      <w:r w:rsidR="00293461" w:rsidRPr="00FE323B">
        <w:rPr>
          <w:rFonts w:ascii="Arial" w:hAnsi="Arial" w:cs="Arial"/>
        </w:rPr>
        <w:t xml:space="preserve"> </w:t>
      </w:r>
      <w:r w:rsidRPr="00FE323B">
        <w:rPr>
          <w:rFonts w:ascii="Arial" w:hAnsi="Arial" w:cs="Arial"/>
        </w:rPr>
        <w:t>(</w:t>
      </w:r>
      <w:r w:rsidR="00293461" w:rsidRPr="00FE323B">
        <w:rPr>
          <w:rFonts w:ascii="Arial" w:hAnsi="Arial" w:cs="Arial"/>
        </w:rPr>
        <w:t xml:space="preserve">Master/Slave- oder </w:t>
      </w:r>
      <w:r w:rsidRPr="00FE323B">
        <w:rPr>
          <w:rFonts w:ascii="Arial" w:hAnsi="Arial" w:cs="Arial"/>
        </w:rPr>
        <w:t>Master/Master)</w:t>
      </w:r>
    </w:p>
    <w:p w:rsidR="00195A6B" w:rsidRPr="00FE323B" w:rsidRDefault="00195A6B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FE323B">
        <w:rPr>
          <w:rFonts w:ascii="Arial" w:hAnsi="Arial" w:cs="Arial"/>
          <w:spacing w:val="-3"/>
          <w:u w:val="single"/>
        </w:rPr>
        <w:t>Technische Daten:</w:t>
      </w:r>
    </w:p>
    <w:p w:rsidR="001B798A" w:rsidRPr="00FE323B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FE323B">
        <w:rPr>
          <w:rFonts w:ascii="Arial" w:hAnsi="Arial" w:cs="Arial"/>
          <w:spacing w:val="-3"/>
        </w:rPr>
        <w:t>Betriebsspannung</w:t>
      </w:r>
      <w:r w:rsidR="001B798A" w:rsidRPr="00FE323B">
        <w:rPr>
          <w:rFonts w:ascii="Arial" w:hAnsi="Arial" w:cs="Arial"/>
          <w:spacing w:val="-3"/>
        </w:rPr>
        <w:t>:</w:t>
      </w:r>
      <w:r w:rsidRPr="00FE323B">
        <w:rPr>
          <w:rFonts w:ascii="Arial" w:hAnsi="Arial" w:cs="Arial"/>
          <w:spacing w:val="-3"/>
        </w:rPr>
        <w:t xml:space="preserve"> </w:t>
      </w:r>
      <w:r w:rsidR="007C0ACE" w:rsidRPr="00FE323B">
        <w:rPr>
          <w:rFonts w:ascii="Arial" w:hAnsi="Arial" w:cs="Arial"/>
          <w:spacing w:val="-3"/>
        </w:rPr>
        <w:tab/>
      </w:r>
      <w:r w:rsidR="007C0ACE" w:rsidRPr="00FE323B">
        <w:rPr>
          <w:rFonts w:ascii="Arial" w:hAnsi="Arial" w:cs="Arial"/>
          <w:spacing w:val="-3"/>
        </w:rPr>
        <w:tab/>
      </w:r>
      <w:r w:rsidR="00257D23" w:rsidRPr="00FE323B">
        <w:rPr>
          <w:rFonts w:ascii="Arial" w:hAnsi="Arial" w:cs="Arial"/>
          <w:spacing w:val="-3"/>
        </w:rPr>
        <w:t>Busspannung KNX, max. 30 V</w:t>
      </w:r>
    </w:p>
    <w:p w:rsidR="00CC6300" w:rsidRPr="00FE323B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FE323B">
        <w:rPr>
          <w:rFonts w:ascii="Arial" w:hAnsi="Arial" w:cs="Arial"/>
          <w:b/>
          <w:spacing w:val="-3"/>
        </w:rPr>
        <w:t>Eigenverbrauch</w:t>
      </w:r>
      <w:r w:rsidR="001B798A" w:rsidRPr="00FE323B">
        <w:rPr>
          <w:rFonts w:ascii="Arial" w:hAnsi="Arial" w:cs="Arial"/>
          <w:b/>
          <w:spacing w:val="-3"/>
        </w:rPr>
        <w:t>:</w:t>
      </w:r>
      <w:r w:rsidRPr="00FE323B">
        <w:rPr>
          <w:rFonts w:ascii="Arial" w:hAnsi="Arial" w:cs="Arial"/>
          <w:b/>
          <w:spacing w:val="-3"/>
        </w:rPr>
        <w:t xml:space="preserve"> </w:t>
      </w:r>
      <w:r w:rsidR="007C0ACE" w:rsidRPr="00FE323B">
        <w:rPr>
          <w:rFonts w:ascii="Arial" w:hAnsi="Arial" w:cs="Arial"/>
          <w:b/>
          <w:spacing w:val="-3"/>
        </w:rPr>
        <w:tab/>
      </w:r>
      <w:r w:rsidR="007C0ACE" w:rsidRPr="00FE323B">
        <w:rPr>
          <w:rFonts w:ascii="Arial" w:hAnsi="Arial" w:cs="Arial"/>
          <w:b/>
          <w:spacing w:val="-3"/>
        </w:rPr>
        <w:tab/>
      </w:r>
      <w:r w:rsidRPr="00FE323B">
        <w:rPr>
          <w:rFonts w:ascii="Arial" w:hAnsi="Arial" w:cs="Arial"/>
          <w:b/>
          <w:spacing w:val="-3"/>
        </w:rPr>
        <w:t>ca</w:t>
      </w:r>
      <w:r w:rsidR="00257D23" w:rsidRPr="00FE323B">
        <w:rPr>
          <w:rFonts w:ascii="Arial" w:hAnsi="Arial" w:cs="Arial"/>
          <w:b/>
          <w:spacing w:val="-3"/>
        </w:rPr>
        <w:t xml:space="preserve">. 8 mA </w:t>
      </w:r>
      <w:r w:rsidR="00257D23" w:rsidRPr="00FE323B">
        <w:rPr>
          <w:rFonts w:ascii="Arial" w:hAnsi="Arial" w:cs="Arial"/>
          <w:spacing w:val="-3"/>
        </w:rPr>
        <w:t>/ 9 mA mit LED ein</w:t>
      </w:r>
    </w:p>
    <w:p w:rsidR="00A75E61" w:rsidRPr="00FE323B" w:rsidRDefault="00C32C49" w:rsidP="00E769D5">
      <w:pPr>
        <w:pStyle w:val="Aufzhlung"/>
        <w:ind w:left="0" w:firstLine="0"/>
        <w:rPr>
          <w:rFonts w:ascii="Arial" w:hAnsi="Arial" w:cs="Arial"/>
          <w:b/>
        </w:rPr>
      </w:pPr>
      <w:r w:rsidRPr="00FE323B">
        <w:rPr>
          <w:rFonts w:ascii="Arial" w:hAnsi="Arial" w:cs="Arial"/>
          <w:b/>
          <w:spacing w:val="-3"/>
        </w:rPr>
        <w:t>Erfassungsbereich gehend</w:t>
      </w:r>
      <w:r w:rsidR="00A75E61" w:rsidRPr="00FE323B">
        <w:rPr>
          <w:rFonts w:ascii="Arial" w:hAnsi="Arial" w:cs="Arial"/>
          <w:b/>
          <w:spacing w:val="-3"/>
        </w:rPr>
        <w:t xml:space="preserve">: </w:t>
      </w:r>
      <w:r w:rsidR="007C0ACE" w:rsidRPr="00FE323B">
        <w:rPr>
          <w:rFonts w:ascii="Arial" w:hAnsi="Arial" w:cs="Arial"/>
          <w:b/>
          <w:spacing w:val="-3"/>
        </w:rPr>
        <w:tab/>
      </w:r>
      <w:r w:rsidRPr="00FE323B">
        <w:rPr>
          <w:rFonts w:ascii="Arial" w:hAnsi="Arial" w:cs="Arial"/>
          <w:b/>
        </w:rPr>
        <w:t xml:space="preserve">30 m x 5 m tangential, 20 m x 5 m radial </w:t>
      </w:r>
      <w:r w:rsidR="00F50BD0" w:rsidRPr="00FE323B">
        <w:rPr>
          <w:rFonts w:ascii="Arial" w:hAnsi="Arial" w:cs="Arial"/>
          <w:b/>
        </w:rPr>
        <w:t>(</w:t>
      </w:r>
      <w:r w:rsidR="00A75E61" w:rsidRPr="00FE323B">
        <w:rPr>
          <w:rFonts w:ascii="Arial" w:hAnsi="Arial" w:cs="Arial"/>
          <w:b/>
        </w:rPr>
        <w:t>Mh. 3</w:t>
      </w:r>
      <w:r w:rsidRPr="00FE323B">
        <w:rPr>
          <w:rFonts w:ascii="Arial" w:hAnsi="Arial" w:cs="Arial"/>
          <w:b/>
        </w:rPr>
        <w:t>,5</w:t>
      </w:r>
      <w:r w:rsidR="00A75E61" w:rsidRPr="00FE323B">
        <w:rPr>
          <w:rFonts w:ascii="Arial" w:hAnsi="Arial" w:cs="Arial"/>
          <w:b/>
        </w:rPr>
        <w:t>m</w:t>
      </w:r>
      <w:r w:rsidR="00F50BD0" w:rsidRPr="00FE323B">
        <w:rPr>
          <w:rFonts w:ascii="Arial" w:hAnsi="Arial" w:cs="Arial"/>
          <w:b/>
        </w:rPr>
        <w:t>)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 w:rsidRPr="00FE323B">
        <w:rPr>
          <w:rFonts w:ascii="Arial" w:hAnsi="Arial" w:cs="Arial"/>
          <w:b/>
        </w:rPr>
        <w:t>Montagehöhe Mh:</w:t>
      </w:r>
      <w:r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9211A7" w:rsidRPr="00FE323B">
        <w:rPr>
          <w:rFonts w:ascii="Arial" w:hAnsi="Arial" w:cs="Arial"/>
        </w:rPr>
        <w:t>2 -</w:t>
      </w:r>
      <w:r w:rsidR="00E006DC" w:rsidRPr="00FE323B">
        <w:rPr>
          <w:rFonts w:ascii="Arial" w:hAnsi="Arial" w:cs="Arial"/>
        </w:rPr>
        <w:t xml:space="preserve"> </w:t>
      </w:r>
      <w:r w:rsidR="00E006DC" w:rsidRPr="00FE323B">
        <w:rPr>
          <w:rFonts w:ascii="Arial" w:hAnsi="Arial" w:cs="Arial"/>
          <w:b/>
        </w:rPr>
        <w:t>6</w:t>
      </w:r>
      <w:r w:rsidRPr="00FE323B">
        <w:rPr>
          <w:rFonts w:ascii="Arial" w:hAnsi="Arial" w:cs="Arial"/>
          <w:b/>
        </w:rPr>
        <w:t xml:space="preserve"> m</w:t>
      </w:r>
    </w:p>
    <w:p w:rsidR="00CC6300" w:rsidRPr="00FE323B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lastRenderedPageBreak/>
        <w:t>Helligkeits-Soll</w:t>
      </w:r>
      <w:r w:rsidR="001B798A" w:rsidRPr="00FE323B">
        <w:rPr>
          <w:rFonts w:ascii="Arial" w:hAnsi="Arial" w:cs="Arial"/>
        </w:rPr>
        <w:t>wert:</w:t>
      </w:r>
      <w:r w:rsidR="00E769D5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>1</w:t>
      </w:r>
      <w:r w:rsidR="007B2E89" w:rsidRPr="00FE323B">
        <w:rPr>
          <w:rFonts w:ascii="Arial" w:hAnsi="Arial" w:cs="Arial"/>
        </w:rPr>
        <w:t>0</w:t>
      </w:r>
      <w:r w:rsidR="00E769D5" w:rsidRPr="00FE323B">
        <w:rPr>
          <w:rFonts w:ascii="Arial" w:hAnsi="Arial" w:cs="Arial"/>
        </w:rPr>
        <w:t xml:space="preserve"> – 3000 Lux</w:t>
      </w:r>
      <w:r w:rsidR="00257D23" w:rsidRPr="00FE323B">
        <w:rPr>
          <w:rFonts w:ascii="Arial" w:hAnsi="Arial" w:cs="Arial"/>
        </w:rPr>
        <w:t xml:space="preserve"> / Lichtmessung aus</w:t>
      </w:r>
    </w:p>
    <w:p w:rsidR="00CC6300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Nachlaufzeit</w:t>
      </w:r>
      <w:r w:rsidR="00293461" w:rsidRPr="00FE323B">
        <w:rPr>
          <w:rFonts w:ascii="Arial" w:hAnsi="Arial" w:cs="Arial"/>
        </w:rPr>
        <w:t xml:space="preserve"> Licht:</w:t>
      </w:r>
      <w:r w:rsidR="00A75E61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3</w:t>
      </w:r>
      <w:r w:rsidR="00A75E61" w:rsidRPr="00FE323B">
        <w:rPr>
          <w:rFonts w:ascii="Arial" w:hAnsi="Arial" w:cs="Arial"/>
        </w:rPr>
        <w:t>0 s – 60 min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Zeit Licht: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3</w:t>
      </w:r>
      <w:r w:rsidRPr="00FE323B">
        <w:rPr>
          <w:rFonts w:ascii="Arial" w:hAnsi="Arial" w:cs="Arial"/>
        </w:rPr>
        <w:t>0 s – 60 min /</w:t>
      </w:r>
      <w:r w:rsidR="00257D23" w:rsidRPr="00FE323B">
        <w:rPr>
          <w:rFonts w:ascii="Arial" w:hAnsi="Arial" w:cs="Arial"/>
        </w:rPr>
        <w:t xml:space="preserve"> inaktiv</w:t>
      </w:r>
      <w:r w:rsidRPr="00FE323B">
        <w:rPr>
          <w:rFonts w:ascii="Arial" w:hAnsi="Arial" w:cs="Arial"/>
        </w:rPr>
        <w:t xml:space="preserve"> </w:t>
      </w:r>
      <w:r w:rsidR="00257D23" w:rsidRPr="00FE323B">
        <w:rPr>
          <w:rFonts w:ascii="Arial" w:hAnsi="Arial" w:cs="Arial"/>
        </w:rPr>
        <w:t xml:space="preserve">/ </w:t>
      </w:r>
      <w:r w:rsidRPr="00FE323B">
        <w:rPr>
          <w:rFonts w:ascii="Arial" w:hAnsi="Arial" w:cs="Arial"/>
        </w:rPr>
        <w:t>dauerhaft ein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Dimmwert: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1 – 25 %</w:t>
      </w:r>
    </w:p>
    <w:p w:rsidR="00293461" w:rsidRPr="00FE323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Einschaltverzögerung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1</w:t>
      </w:r>
      <w:r w:rsidR="00293461" w:rsidRPr="00FE323B">
        <w:rPr>
          <w:rFonts w:ascii="Arial" w:hAnsi="Arial" w:cs="Arial"/>
        </w:rPr>
        <w:t>0</w:t>
      </w:r>
      <w:r w:rsidR="00195A6B" w:rsidRPr="00FE323B">
        <w:rPr>
          <w:rFonts w:ascii="Arial" w:hAnsi="Arial" w:cs="Arial"/>
        </w:rPr>
        <w:t xml:space="preserve"> s – 3</w:t>
      </w:r>
      <w:r w:rsidR="00293461" w:rsidRPr="00FE323B">
        <w:rPr>
          <w:rFonts w:ascii="Arial" w:hAnsi="Arial" w:cs="Arial"/>
        </w:rPr>
        <w:t>0 min</w:t>
      </w:r>
      <w:r w:rsidR="00257D23" w:rsidRPr="00FE323B">
        <w:rPr>
          <w:rFonts w:ascii="Arial" w:hAnsi="Arial" w:cs="Arial"/>
        </w:rPr>
        <w:t xml:space="preserve"> / inaktiv</w:t>
      </w:r>
    </w:p>
    <w:p w:rsidR="00604C66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Nachlaufzeit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925F64" w:rsidRPr="00FE323B">
        <w:rPr>
          <w:rFonts w:ascii="Arial" w:hAnsi="Arial" w:cs="Arial"/>
        </w:rPr>
        <w:t>10 s – 120 min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 xml:space="preserve">Schutzart: </w:t>
      </w:r>
      <w:r w:rsidR="007C0ACE" w:rsidRPr="00FE323B">
        <w:rPr>
          <w:rFonts w:ascii="Arial" w:hAnsi="Arial" w:cs="Arial"/>
          <w:b/>
        </w:rPr>
        <w:tab/>
      </w:r>
      <w:r w:rsidR="007C0ACE" w:rsidRPr="00FE323B">
        <w:rPr>
          <w:rFonts w:ascii="Arial" w:hAnsi="Arial" w:cs="Arial"/>
          <w:b/>
        </w:rPr>
        <w:tab/>
      </w:r>
      <w:r w:rsidR="007C0ACE" w:rsidRPr="00FE323B">
        <w:rPr>
          <w:rFonts w:ascii="Arial" w:hAnsi="Arial" w:cs="Arial"/>
          <w:b/>
        </w:rPr>
        <w:tab/>
      </w:r>
      <w:r w:rsidR="00490FEC" w:rsidRPr="00FE323B">
        <w:rPr>
          <w:rFonts w:ascii="Arial" w:hAnsi="Arial" w:cs="Arial"/>
          <w:b/>
        </w:rPr>
        <w:t>IP 54</w:t>
      </w:r>
      <w:r w:rsidRPr="00FE323B">
        <w:rPr>
          <w:rFonts w:ascii="Arial" w:hAnsi="Arial" w:cs="Arial"/>
          <w:b/>
        </w:rPr>
        <w:t xml:space="preserve"> </w:t>
      </w:r>
      <w:r w:rsidR="00490FEC" w:rsidRPr="00FE323B">
        <w:rPr>
          <w:rFonts w:ascii="Arial" w:hAnsi="Arial" w:cs="Arial"/>
          <w:b/>
        </w:rPr>
        <w:t>(im eingebauten Zustand)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Betriebstemperatur: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>-15° C bis +50° C</w:t>
      </w:r>
    </w:p>
    <w:p w:rsidR="00CC6300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Abmessungen: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A75E61" w:rsidRPr="00FE323B">
        <w:rPr>
          <w:rFonts w:ascii="Arial" w:hAnsi="Arial" w:cs="Arial"/>
        </w:rPr>
        <w:t xml:space="preserve">Ø 110 mm, </w:t>
      </w:r>
      <w:r w:rsidR="002C6314" w:rsidRPr="00FE323B">
        <w:rPr>
          <w:rFonts w:ascii="Arial" w:hAnsi="Arial" w:cs="Arial"/>
        </w:rPr>
        <w:t>Einbautiefe 37</w:t>
      </w:r>
      <w:r w:rsidR="00A75E61" w:rsidRPr="00FE323B">
        <w:rPr>
          <w:rFonts w:ascii="Arial" w:hAnsi="Arial" w:cs="Arial"/>
        </w:rPr>
        <w:t xml:space="preserve"> mm</w:t>
      </w:r>
    </w:p>
    <w:p w:rsidR="00293461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Deckeneinbau in UP-Dose</w:t>
      </w:r>
      <w:r w:rsidR="00785FE4" w:rsidRPr="00FE323B">
        <w:rPr>
          <w:rFonts w:ascii="Arial" w:hAnsi="Arial" w:cs="Arial"/>
        </w:rPr>
        <w:t xml:space="preserve"> Gr.1</w:t>
      </w:r>
      <w:r w:rsidRPr="00FE323B">
        <w:rPr>
          <w:rFonts w:ascii="Arial" w:hAnsi="Arial" w:cs="Arial"/>
        </w:rPr>
        <w:t xml:space="preserve"> oder Deckeneinbaudose 73A</w:t>
      </w:r>
    </w:p>
    <w:p w:rsidR="004F2EB4" w:rsidRPr="00FE323B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Deckenaufbau möglich mit AP-Rahmen</w:t>
      </w:r>
      <w:r w:rsidR="0018253F" w:rsidRPr="00FE323B">
        <w:rPr>
          <w:rFonts w:ascii="Arial" w:hAnsi="Arial" w:cs="Arial"/>
        </w:rPr>
        <w:t xml:space="preserve"> 110A</w:t>
      </w:r>
    </w:p>
    <w:p w:rsidR="0034237C" w:rsidRPr="00FE323B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34237C" w:rsidRPr="00467677" w:rsidRDefault="0034237C" w:rsidP="00467677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Optionales Zubehör:</w:t>
      </w:r>
    </w:p>
    <w:p w:rsidR="00467677" w:rsidRPr="004A3857" w:rsidRDefault="00467677" w:rsidP="00467677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Universal-Fernbedienung „theSenda B“</w:t>
      </w: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Benutzer-Fernbedienung mit integriertem Lux-Meter.</w:t>
      </w: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4A3857">
        <w:rPr>
          <w:rFonts w:ascii="Arial" w:hAnsi="Arial" w:cs="Arial"/>
          <w:color w:val="000000" w:themeColor="text1"/>
          <w:sz w:val="20"/>
          <w:lang w:val="de-CH"/>
        </w:rPr>
        <w:t>die Archivierung exportieren, beispielsweise per E-Mail.</w:t>
      </w:r>
    </w:p>
    <w:p w:rsidR="00467677" w:rsidRPr="00C71573" w:rsidRDefault="00467677" w:rsidP="00467677">
      <w:pPr>
        <w:rPr>
          <w:rFonts w:ascii="Arial" w:hAnsi="Arial" w:cs="Arial"/>
          <w:sz w:val="10"/>
          <w:szCs w:val="10"/>
          <w:lang w:val="de-CH"/>
        </w:rPr>
      </w:pP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9070985</w:t>
      </w:r>
    </w:p>
    <w:p w:rsidR="00467677" w:rsidRPr="004A3857" w:rsidRDefault="00467677" w:rsidP="00467677">
      <w:pPr>
        <w:spacing w:after="12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E-Nummer Weiss: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535899209</w:t>
      </w: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Service-Fernbedienung „theSenda P“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9070910</w:t>
      </w:r>
    </w:p>
    <w:p w:rsidR="00467677" w:rsidRPr="004A3857" w:rsidRDefault="00467677" w:rsidP="00467677">
      <w:pPr>
        <w:spacing w:after="12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E-Nummer Weiss: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535899109</w:t>
      </w:r>
    </w:p>
    <w:p w:rsidR="0046767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Benutzer-Fernbedienung „theSenda S“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9070911</w:t>
      </w:r>
    </w:p>
    <w:p w:rsidR="00467677" w:rsidRPr="004A3857" w:rsidRDefault="00467677" w:rsidP="00467677">
      <w:pPr>
        <w:spacing w:after="12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E-Nummer Weiss: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535899009</w:t>
      </w:r>
    </w:p>
    <w:p w:rsidR="0046767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AP-Rahmen 110A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9070912 (AP-Rahmen 110A WH)</w:t>
      </w:r>
    </w:p>
    <w:p w:rsidR="00467677" w:rsidRPr="004A3857" w:rsidRDefault="00467677" w:rsidP="00467677">
      <w:pPr>
        <w:spacing w:after="12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E-Nummer Weiss: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535899061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 Grau: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9070913 (AP-Rahmen 110A GR)</w:t>
      </w:r>
    </w:p>
    <w:p w:rsidR="00467677" w:rsidRPr="004A3857" w:rsidRDefault="00467677" w:rsidP="00467677">
      <w:pPr>
        <w:spacing w:after="12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E-Nummer Grau: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535899161</w:t>
      </w:r>
    </w:p>
    <w:p w:rsidR="0046767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pStyle w:val="berschrift3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Deckeneinbaudose 73A</w:t>
      </w:r>
    </w:p>
    <w:p w:rsidR="00467677" w:rsidRPr="004A3857" w:rsidRDefault="00467677" w:rsidP="00467677">
      <w:pPr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Bohrdurchmesser 73 mm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9070917</w:t>
      </w:r>
    </w:p>
    <w:p w:rsidR="00467677" w:rsidRPr="004A3857" w:rsidRDefault="00467677" w:rsidP="00467677">
      <w:pPr>
        <w:spacing w:after="12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E-Nummer: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535899281</w:t>
      </w:r>
    </w:p>
    <w:p w:rsidR="0046767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pStyle w:val="berschrift3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Abdeckclip für Bereichseinschränkung</w:t>
      </w:r>
    </w:p>
    <w:p w:rsidR="00467677" w:rsidRPr="004A3857" w:rsidRDefault="00467677" w:rsidP="00467677">
      <w:pPr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5 Stück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9070921</w:t>
      </w:r>
    </w:p>
    <w:p w:rsidR="00467677" w:rsidRPr="00C71573" w:rsidRDefault="00467677" w:rsidP="00467677">
      <w:pPr>
        <w:spacing w:after="12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E-Nummer: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535892004</w:t>
      </w:r>
    </w:p>
    <w:sectPr w:rsidR="00467677" w:rsidRPr="00C71573" w:rsidSect="004E2972">
      <w:headerReference w:type="default" r:id="rId10"/>
      <w:footerReference w:type="default" r:id="rId11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F79CE" w:rsidRDefault="006F79CE">
      <w:r>
        <w:separator/>
      </w:r>
    </w:p>
  </w:endnote>
  <w:endnote w:type="continuationSeparator" w:id="0">
    <w:p w:rsidR="006F79CE" w:rsidRDefault="006F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9211A7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10</w:t>
          </w:r>
          <w:r w:rsidR="00F21331">
            <w:rPr>
              <w:rFonts w:ascii="Arial" w:hAnsi="Arial" w:cs="Arial"/>
            </w:rPr>
            <w:t>.2018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F79CE" w:rsidRDefault="006F79CE">
      <w:r>
        <w:separator/>
      </w:r>
    </w:p>
  </w:footnote>
  <w:footnote w:type="continuationSeparator" w:id="0">
    <w:p w:rsidR="006F79CE" w:rsidRDefault="006F7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4A0FD2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255355663">
    <w:abstractNumId w:val="4"/>
  </w:num>
  <w:num w:numId="2" w16cid:durableId="1724984530">
    <w:abstractNumId w:val="8"/>
  </w:num>
  <w:num w:numId="3" w16cid:durableId="829521793">
    <w:abstractNumId w:val="3"/>
  </w:num>
  <w:num w:numId="4" w16cid:durableId="1386829706">
    <w:abstractNumId w:val="0"/>
  </w:num>
  <w:num w:numId="5" w16cid:durableId="2042051646">
    <w:abstractNumId w:val="7"/>
  </w:num>
  <w:num w:numId="6" w16cid:durableId="115028667">
    <w:abstractNumId w:val="1"/>
  </w:num>
  <w:num w:numId="7" w16cid:durableId="1860270789">
    <w:abstractNumId w:val="5"/>
  </w:num>
  <w:num w:numId="8" w16cid:durableId="435103654">
    <w:abstractNumId w:val="2"/>
  </w:num>
  <w:num w:numId="9" w16cid:durableId="58067477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A49B0"/>
    <w:rsid w:val="000A7407"/>
    <w:rsid w:val="000B4392"/>
    <w:rsid w:val="000E3A05"/>
    <w:rsid w:val="0011221C"/>
    <w:rsid w:val="00136A01"/>
    <w:rsid w:val="00164CF8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57D23"/>
    <w:rsid w:val="00261E93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05BD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C07C4"/>
    <w:rsid w:val="004C6BD9"/>
    <w:rsid w:val="004E2972"/>
    <w:rsid w:val="004F2EB4"/>
    <w:rsid w:val="004F6840"/>
    <w:rsid w:val="00501726"/>
    <w:rsid w:val="005116E4"/>
    <w:rsid w:val="00543AAD"/>
    <w:rsid w:val="00557AA9"/>
    <w:rsid w:val="00567DFB"/>
    <w:rsid w:val="0058381E"/>
    <w:rsid w:val="005B1D2A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E0D51"/>
    <w:rsid w:val="006F477C"/>
    <w:rsid w:val="006F4CAD"/>
    <w:rsid w:val="006F79CE"/>
    <w:rsid w:val="00714F55"/>
    <w:rsid w:val="007405A9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110A"/>
    <w:rsid w:val="00983913"/>
    <w:rsid w:val="00986F7F"/>
    <w:rsid w:val="00994DE2"/>
    <w:rsid w:val="009F01D0"/>
    <w:rsid w:val="009F6E61"/>
    <w:rsid w:val="00A059C5"/>
    <w:rsid w:val="00A41B0E"/>
    <w:rsid w:val="00A47C97"/>
    <w:rsid w:val="00A651B8"/>
    <w:rsid w:val="00A72AEF"/>
    <w:rsid w:val="00A75E61"/>
    <w:rsid w:val="00AB0222"/>
    <w:rsid w:val="00AB2128"/>
    <w:rsid w:val="00AB4B97"/>
    <w:rsid w:val="00B14736"/>
    <w:rsid w:val="00B345A1"/>
    <w:rsid w:val="00B7621C"/>
    <w:rsid w:val="00BE3809"/>
    <w:rsid w:val="00C001FA"/>
    <w:rsid w:val="00C05DE7"/>
    <w:rsid w:val="00C1124C"/>
    <w:rsid w:val="00C203A0"/>
    <w:rsid w:val="00C32C49"/>
    <w:rsid w:val="00C43A40"/>
    <w:rsid w:val="00C81B89"/>
    <w:rsid w:val="00C84303"/>
    <w:rsid w:val="00C8699D"/>
    <w:rsid w:val="00C874CB"/>
    <w:rsid w:val="00CA46A7"/>
    <w:rsid w:val="00CB1CD5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5779A"/>
    <w:rsid w:val="00E66107"/>
    <w:rsid w:val="00E769D5"/>
    <w:rsid w:val="00E86E40"/>
    <w:rsid w:val="00EA1E7A"/>
    <w:rsid w:val="00EB4AB1"/>
    <w:rsid w:val="00EC36C2"/>
    <w:rsid w:val="00EC68C5"/>
    <w:rsid w:val="00F07E9A"/>
    <w:rsid w:val="00F21331"/>
    <w:rsid w:val="00F213AE"/>
    <w:rsid w:val="00F50BD0"/>
    <w:rsid w:val="00F55BBA"/>
    <w:rsid w:val="00FB2CEC"/>
    <w:rsid w:val="00FC09A6"/>
    <w:rsid w:val="00FD3CBA"/>
    <w:rsid w:val="00FE323B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https://www.theben.de/ocsmedia/optimized/960x960/o13732v3%20IM0002234.p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486</Words>
  <Characters>3063</Characters>
  <Application>Microsoft Office Word</Application>
  <DocSecurity>4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2026-10-16T12:41:00Z</dcterms:created>
  <dcterms:modified xsi:type="dcterms:W3CDTF">2026-10-16T12:41:00Z</dcterms:modified>
</cp:coreProperties>
</file>