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33679A2" w14:textId="34280A82" w:rsidR="00792024" w:rsidRPr="00554781" w:rsidRDefault="00792024" w:rsidP="00792024">
      <w:pPr>
        <w:autoSpaceDE w:val="0"/>
        <w:autoSpaceDN w:val="0"/>
        <w:adjustRightInd w:val="0"/>
        <w:spacing w:line="360" w:lineRule="auto"/>
        <w:rPr>
          <w:rFonts w:ascii="Arial" w:hAnsi="Arial" w:cs="Arial"/>
          <w:b/>
          <w:sz w:val="32"/>
          <w:szCs w:val="32"/>
        </w:rPr>
      </w:pPr>
      <w:r w:rsidRPr="00554781">
        <w:rPr>
          <w:rFonts w:ascii="Arial" w:hAnsi="Arial" w:cs="Arial"/>
          <w:b/>
          <w:sz w:val="32"/>
          <w:szCs w:val="32"/>
        </w:rPr>
        <w:t>App-</w:t>
      </w:r>
      <w:proofErr w:type="spellStart"/>
      <w:r w:rsidRPr="00554781">
        <w:rPr>
          <w:rFonts w:ascii="Arial" w:hAnsi="Arial" w:cs="Arial"/>
          <w:b/>
          <w:sz w:val="32"/>
          <w:szCs w:val="32"/>
        </w:rPr>
        <w:t>solut</w:t>
      </w:r>
      <w:proofErr w:type="spellEnd"/>
      <w:r w:rsidRPr="00554781">
        <w:rPr>
          <w:rFonts w:ascii="Arial" w:hAnsi="Arial" w:cs="Arial"/>
          <w:b/>
          <w:sz w:val="32"/>
          <w:szCs w:val="32"/>
        </w:rPr>
        <w:t xml:space="preserve"> komfortable Programmierung: </w:t>
      </w:r>
      <w:r w:rsidRPr="00554781">
        <w:rPr>
          <w:rFonts w:ascii="Arial" w:hAnsi="Arial" w:cs="Arial"/>
          <w:b/>
          <w:sz w:val="32"/>
          <w:szCs w:val="32"/>
        </w:rPr>
        <w:br/>
        <w:t xml:space="preserve">Mit der neuen </w:t>
      </w:r>
      <w:proofErr w:type="spellStart"/>
      <w:r w:rsidRPr="00554781">
        <w:rPr>
          <w:rFonts w:ascii="Arial" w:hAnsi="Arial" w:cs="Arial"/>
          <w:b/>
          <w:sz w:val="32"/>
          <w:szCs w:val="32"/>
        </w:rPr>
        <w:t>theSenda</w:t>
      </w:r>
      <w:proofErr w:type="spellEnd"/>
      <w:r w:rsidRPr="00554781">
        <w:rPr>
          <w:rFonts w:ascii="Arial" w:hAnsi="Arial" w:cs="Arial"/>
          <w:b/>
          <w:sz w:val="32"/>
          <w:szCs w:val="32"/>
        </w:rPr>
        <w:t xml:space="preserve"> Plug App für Präsenz- und Bewegungsmelder</w:t>
      </w:r>
    </w:p>
    <w:p w14:paraId="4BE4FF83" w14:textId="0047B95D" w:rsidR="00792024" w:rsidRDefault="00792024" w:rsidP="00792024">
      <w:pPr>
        <w:tabs>
          <w:tab w:val="left" w:pos="1134"/>
        </w:tabs>
        <w:spacing w:line="360" w:lineRule="auto"/>
        <w:jc w:val="both"/>
        <w:rPr>
          <w:rFonts w:ascii="Arial" w:hAnsi="Arial" w:cs="Arial"/>
          <w:b/>
          <w:sz w:val="18"/>
          <w:szCs w:val="18"/>
        </w:rPr>
      </w:pPr>
      <w:r w:rsidRPr="00C954CE">
        <w:rPr>
          <w:rFonts w:ascii="Arial" w:hAnsi="Arial" w:cs="Arial"/>
          <w:sz w:val="18"/>
          <w:szCs w:val="18"/>
        </w:rPr>
        <w:br/>
      </w:r>
      <w:r w:rsidRPr="009F7DD0">
        <w:rPr>
          <w:rFonts w:ascii="Arial" w:hAnsi="Arial" w:cs="Arial"/>
          <w:b/>
          <w:sz w:val="18"/>
          <w:szCs w:val="18"/>
        </w:rPr>
        <w:t>(</w:t>
      </w:r>
      <w:proofErr w:type="spellStart"/>
      <w:r w:rsidRPr="009F7DD0">
        <w:rPr>
          <w:rFonts w:ascii="Arial" w:hAnsi="Arial" w:cs="Arial"/>
          <w:b/>
          <w:sz w:val="18"/>
          <w:szCs w:val="18"/>
        </w:rPr>
        <w:t>Haigerloch</w:t>
      </w:r>
      <w:proofErr w:type="spellEnd"/>
      <w:r w:rsidRPr="009F7DD0">
        <w:rPr>
          <w:rFonts w:ascii="Arial" w:hAnsi="Arial" w:cs="Arial"/>
          <w:b/>
          <w:sz w:val="18"/>
          <w:szCs w:val="18"/>
        </w:rPr>
        <w:t xml:space="preserve">,  </w:t>
      </w:r>
      <w:r w:rsidR="009F7DD0" w:rsidRPr="009F7DD0">
        <w:rPr>
          <w:rFonts w:ascii="Arial" w:hAnsi="Arial" w:cs="Arial"/>
          <w:b/>
          <w:sz w:val="18"/>
          <w:szCs w:val="18"/>
        </w:rPr>
        <w:t>1. März 2018</w:t>
      </w:r>
      <w:r w:rsidRPr="009F7DD0">
        <w:rPr>
          <w:rFonts w:ascii="Arial" w:hAnsi="Arial" w:cs="Arial"/>
          <w:b/>
          <w:sz w:val="18"/>
          <w:szCs w:val="18"/>
        </w:rPr>
        <w:t>)</w:t>
      </w:r>
      <w:r>
        <w:rPr>
          <w:rFonts w:ascii="Arial" w:hAnsi="Arial" w:cs="Arial"/>
          <w:b/>
          <w:sz w:val="18"/>
          <w:szCs w:val="18"/>
        </w:rPr>
        <w:t xml:space="preserve"> Theben präsentiert mit </w:t>
      </w:r>
      <w:proofErr w:type="spellStart"/>
      <w:r>
        <w:rPr>
          <w:rFonts w:ascii="Arial" w:hAnsi="Arial" w:cs="Arial"/>
          <w:b/>
          <w:sz w:val="18"/>
          <w:szCs w:val="18"/>
        </w:rPr>
        <w:t>theSenda</w:t>
      </w:r>
      <w:proofErr w:type="spellEnd"/>
      <w:r>
        <w:rPr>
          <w:rFonts w:ascii="Arial" w:hAnsi="Arial" w:cs="Arial"/>
          <w:b/>
          <w:sz w:val="18"/>
          <w:szCs w:val="18"/>
        </w:rPr>
        <w:t xml:space="preserve"> Plug eine anwendungsfreundliche App zur komfortablen Programmierung von Außen- und Innenmeldern. Im Zusammenspiel mit der neuen </w:t>
      </w:r>
      <w:proofErr w:type="spellStart"/>
      <w:r>
        <w:rPr>
          <w:rFonts w:ascii="Arial" w:hAnsi="Arial" w:cs="Arial"/>
          <w:b/>
          <w:sz w:val="18"/>
          <w:szCs w:val="18"/>
        </w:rPr>
        <w:t>theSenda</w:t>
      </w:r>
      <w:proofErr w:type="spellEnd"/>
      <w:r>
        <w:rPr>
          <w:rFonts w:ascii="Arial" w:hAnsi="Arial" w:cs="Arial"/>
          <w:b/>
          <w:sz w:val="18"/>
          <w:szCs w:val="18"/>
        </w:rPr>
        <w:t xml:space="preserve"> B Fernbedienung lassen sich </w:t>
      </w:r>
      <w:r w:rsidR="009F7DD0">
        <w:rPr>
          <w:rFonts w:ascii="Arial" w:hAnsi="Arial" w:cs="Arial"/>
          <w:b/>
          <w:sz w:val="18"/>
          <w:szCs w:val="18"/>
        </w:rPr>
        <w:t xml:space="preserve">viele </w:t>
      </w:r>
      <w:r>
        <w:rPr>
          <w:rFonts w:ascii="Arial" w:hAnsi="Arial" w:cs="Arial"/>
          <w:b/>
          <w:sz w:val="18"/>
          <w:szCs w:val="18"/>
        </w:rPr>
        <w:t xml:space="preserve">Präsenz- und Bewegungsmelder von Theben </w:t>
      </w:r>
      <w:r w:rsidR="009F7DD0">
        <w:rPr>
          <w:rFonts w:ascii="Arial" w:hAnsi="Arial" w:cs="Arial"/>
          <w:b/>
          <w:sz w:val="18"/>
          <w:szCs w:val="18"/>
        </w:rPr>
        <w:t xml:space="preserve">und </w:t>
      </w:r>
      <w:proofErr w:type="spellStart"/>
      <w:r w:rsidR="009F7DD0">
        <w:rPr>
          <w:rFonts w:ascii="Arial" w:hAnsi="Arial" w:cs="Arial"/>
          <w:b/>
          <w:sz w:val="18"/>
          <w:szCs w:val="18"/>
        </w:rPr>
        <w:t>ThebenHTS</w:t>
      </w:r>
      <w:proofErr w:type="spellEnd"/>
      <w:r w:rsidR="009F7DD0">
        <w:rPr>
          <w:rFonts w:ascii="Arial" w:hAnsi="Arial" w:cs="Arial"/>
          <w:b/>
          <w:sz w:val="18"/>
          <w:szCs w:val="18"/>
        </w:rPr>
        <w:t xml:space="preserve"> </w:t>
      </w:r>
      <w:r>
        <w:rPr>
          <w:rFonts w:ascii="Arial" w:hAnsi="Arial" w:cs="Arial"/>
          <w:b/>
          <w:sz w:val="18"/>
          <w:szCs w:val="18"/>
        </w:rPr>
        <w:t xml:space="preserve">für den Außen- und Innenbereich einfach, schnell und sicher parametrieren und bedienen.     </w:t>
      </w:r>
    </w:p>
    <w:p w14:paraId="2B2B1F41" w14:textId="77777777" w:rsidR="00792024" w:rsidRPr="009E6389" w:rsidRDefault="00792024" w:rsidP="00792024">
      <w:pPr>
        <w:widowControl w:val="0"/>
        <w:autoSpaceDE w:val="0"/>
        <w:autoSpaceDN w:val="0"/>
        <w:adjustRightInd w:val="0"/>
        <w:spacing w:line="360" w:lineRule="auto"/>
        <w:jc w:val="both"/>
        <w:rPr>
          <w:rFonts w:ascii="Arial" w:hAnsi="Arial" w:cs="Arial"/>
          <w:sz w:val="18"/>
          <w:szCs w:val="18"/>
        </w:rPr>
      </w:pPr>
    </w:p>
    <w:p w14:paraId="305AD236" w14:textId="5A9ED5C9" w:rsidR="00792024" w:rsidRDefault="00792024" w:rsidP="00792024">
      <w:pPr>
        <w:widowControl w:val="0"/>
        <w:autoSpaceDE w:val="0"/>
        <w:autoSpaceDN w:val="0"/>
        <w:adjustRightInd w:val="0"/>
        <w:spacing w:line="360" w:lineRule="auto"/>
        <w:jc w:val="both"/>
        <w:rPr>
          <w:rFonts w:ascii="Arial" w:hAnsi="Arial" w:cs="Arial"/>
          <w:sz w:val="18"/>
          <w:szCs w:val="18"/>
        </w:rPr>
      </w:pPr>
      <w:proofErr w:type="spellStart"/>
      <w:r>
        <w:rPr>
          <w:rFonts w:ascii="Arial" w:hAnsi="Arial" w:cs="Arial"/>
          <w:sz w:val="18"/>
          <w:szCs w:val="18"/>
        </w:rPr>
        <w:t>theSenda</w:t>
      </w:r>
      <w:proofErr w:type="spellEnd"/>
      <w:r>
        <w:rPr>
          <w:rFonts w:ascii="Arial" w:hAnsi="Arial" w:cs="Arial"/>
          <w:sz w:val="18"/>
          <w:szCs w:val="18"/>
        </w:rPr>
        <w:t xml:space="preserve"> Plug ist auf iOS</w:t>
      </w:r>
      <w:r w:rsidR="00F45084">
        <w:rPr>
          <w:rFonts w:ascii="Arial" w:hAnsi="Arial" w:cs="Arial"/>
          <w:sz w:val="18"/>
          <w:szCs w:val="18"/>
        </w:rPr>
        <w:t xml:space="preserve"> und</w:t>
      </w:r>
      <w:r>
        <w:rPr>
          <w:rFonts w:ascii="Arial" w:hAnsi="Arial" w:cs="Arial"/>
          <w:sz w:val="18"/>
          <w:szCs w:val="18"/>
        </w:rPr>
        <w:t xml:space="preserve"> Android Smartphones einsetzbar und kostenlos in den jeweiligen App</w:t>
      </w:r>
      <w:r w:rsidR="00EA0CB4">
        <w:rPr>
          <w:rFonts w:ascii="Arial" w:hAnsi="Arial" w:cs="Arial"/>
          <w:sz w:val="18"/>
          <w:szCs w:val="18"/>
        </w:rPr>
        <w:t>-</w:t>
      </w:r>
      <w:r>
        <w:rPr>
          <w:rFonts w:ascii="Arial" w:hAnsi="Arial" w:cs="Arial"/>
          <w:sz w:val="18"/>
          <w:szCs w:val="18"/>
        </w:rPr>
        <w:t xml:space="preserve">Stores downloadbar. Sämtliche </w:t>
      </w:r>
      <w:r w:rsidR="009F7DD0">
        <w:rPr>
          <w:rFonts w:ascii="Arial" w:hAnsi="Arial" w:cs="Arial"/>
          <w:sz w:val="18"/>
          <w:szCs w:val="18"/>
        </w:rPr>
        <w:t xml:space="preserve">fernbedienbaren </w:t>
      </w:r>
      <w:r>
        <w:rPr>
          <w:rFonts w:ascii="Arial" w:hAnsi="Arial" w:cs="Arial"/>
          <w:sz w:val="18"/>
          <w:szCs w:val="18"/>
        </w:rPr>
        <w:t xml:space="preserve">Präsenz- und Bewegungsmelder von Theben und </w:t>
      </w:r>
      <w:proofErr w:type="spellStart"/>
      <w:r>
        <w:rPr>
          <w:rFonts w:ascii="Arial" w:hAnsi="Arial" w:cs="Arial"/>
          <w:sz w:val="18"/>
          <w:szCs w:val="18"/>
        </w:rPr>
        <w:t>ThebenHTS</w:t>
      </w:r>
      <w:proofErr w:type="spellEnd"/>
      <w:r>
        <w:rPr>
          <w:rFonts w:ascii="Arial" w:hAnsi="Arial" w:cs="Arial"/>
          <w:sz w:val="18"/>
          <w:szCs w:val="18"/>
        </w:rPr>
        <w:t xml:space="preserve"> sind bereits vorinstalliert. Neue bzw. überarbeitete </w:t>
      </w:r>
      <w:proofErr w:type="spellStart"/>
      <w:r>
        <w:rPr>
          <w:rFonts w:ascii="Arial" w:hAnsi="Arial" w:cs="Arial"/>
          <w:sz w:val="18"/>
          <w:szCs w:val="18"/>
        </w:rPr>
        <w:t>Meldertypen</w:t>
      </w:r>
      <w:proofErr w:type="spellEnd"/>
      <w:r>
        <w:rPr>
          <w:rFonts w:ascii="Arial" w:hAnsi="Arial" w:cs="Arial"/>
          <w:sz w:val="18"/>
          <w:szCs w:val="18"/>
        </w:rPr>
        <w:t xml:space="preserve"> werden automatisch aktualisiert. So bleibt man immer auf dem neuesten Stand. </w:t>
      </w:r>
    </w:p>
    <w:p w14:paraId="273F340A" w14:textId="77777777" w:rsidR="00792024" w:rsidRDefault="00792024" w:rsidP="00792024">
      <w:pPr>
        <w:widowControl w:val="0"/>
        <w:autoSpaceDE w:val="0"/>
        <w:autoSpaceDN w:val="0"/>
        <w:adjustRightInd w:val="0"/>
        <w:spacing w:line="360" w:lineRule="auto"/>
        <w:jc w:val="both"/>
        <w:rPr>
          <w:rFonts w:ascii="Arial" w:hAnsi="Arial" w:cs="Arial"/>
          <w:sz w:val="18"/>
          <w:szCs w:val="18"/>
        </w:rPr>
      </w:pPr>
    </w:p>
    <w:p w14:paraId="3EBC35FB" w14:textId="3011B7AF" w:rsidR="00792024" w:rsidRDefault="00792024" w:rsidP="00792024">
      <w:pPr>
        <w:widowControl w:val="0"/>
        <w:autoSpaceDE w:val="0"/>
        <w:autoSpaceDN w:val="0"/>
        <w:adjustRightInd w:val="0"/>
        <w:spacing w:line="360" w:lineRule="auto"/>
        <w:jc w:val="both"/>
        <w:rPr>
          <w:rFonts w:ascii="Arial" w:hAnsi="Arial" w:cs="Arial"/>
          <w:sz w:val="18"/>
          <w:szCs w:val="18"/>
        </w:rPr>
      </w:pPr>
      <w:r w:rsidRPr="0039685E">
        <w:rPr>
          <w:rFonts w:ascii="Arial" w:hAnsi="Arial" w:cs="Arial"/>
          <w:b/>
          <w:sz w:val="18"/>
          <w:szCs w:val="18"/>
        </w:rPr>
        <w:t xml:space="preserve">Flexible </w:t>
      </w:r>
      <w:proofErr w:type="spellStart"/>
      <w:r w:rsidRPr="0039685E">
        <w:rPr>
          <w:rFonts w:ascii="Arial" w:hAnsi="Arial" w:cs="Arial"/>
          <w:b/>
          <w:sz w:val="18"/>
          <w:szCs w:val="18"/>
        </w:rPr>
        <w:t>Meldersuche</w:t>
      </w:r>
      <w:proofErr w:type="spellEnd"/>
      <w:r w:rsidRPr="0039685E">
        <w:rPr>
          <w:rFonts w:ascii="Arial" w:hAnsi="Arial" w:cs="Arial"/>
          <w:b/>
          <w:sz w:val="18"/>
          <w:szCs w:val="18"/>
        </w:rPr>
        <w:t xml:space="preserve"> und Parametrierung</w:t>
      </w:r>
      <w:r>
        <w:rPr>
          <w:rFonts w:ascii="Arial" w:hAnsi="Arial" w:cs="Arial"/>
          <w:b/>
          <w:sz w:val="18"/>
          <w:szCs w:val="18"/>
        </w:rPr>
        <w:tab/>
      </w:r>
      <w:r>
        <w:rPr>
          <w:rFonts w:ascii="Arial" w:hAnsi="Arial" w:cs="Arial"/>
          <w:sz w:val="18"/>
          <w:szCs w:val="18"/>
        </w:rPr>
        <w:br/>
        <w:t>Die automatische Suche führt den Installateur direkt zum entsprechenden Melder. Alternativ kann auch die Filterfunktion genutzt werden. Darüber hinaus können Melder nach gespeicherten Parametersätzen gesucht werden. Über die intuitive Benutzeroberfläche lassen sich sämtliche Melder mit wenigen Klicks programmieren. Umfassende grafische und textliche Hilfsfunktionen sowie Animationen unterstützen bei der Parametrierung. Gerade bei Meldern mit besonders großem Funktionsumfang</w:t>
      </w:r>
      <w:r w:rsidR="00053464">
        <w:rPr>
          <w:rFonts w:ascii="Arial" w:hAnsi="Arial" w:cs="Arial"/>
          <w:sz w:val="18"/>
          <w:szCs w:val="18"/>
        </w:rPr>
        <w:t>,</w:t>
      </w:r>
      <w:r>
        <w:rPr>
          <w:rFonts w:ascii="Arial" w:hAnsi="Arial" w:cs="Arial"/>
          <w:sz w:val="18"/>
          <w:szCs w:val="18"/>
        </w:rPr>
        <w:t xml:space="preserve"> wie etwa </w:t>
      </w:r>
      <w:r w:rsidR="00EA0CB4">
        <w:rPr>
          <w:rFonts w:ascii="Arial" w:hAnsi="Arial" w:cs="Arial"/>
          <w:sz w:val="18"/>
          <w:szCs w:val="18"/>
        </w:rPr>
        <w:t>d</w:t>
      </w:r>
      <w:r w:rsidR="00053464">
        <w:rPr>
          <w:rFonts w:ascii="Arial" w:hAnsi="Arial" w:cs="Arial"/>
          <w:sz w:val="18"/>
          <w:szCs w:val="18"/>
        </w:rPr>
        <w:t>en</w:t>
      </w:r>
      <w:r w:rsidR="00EA0CB4">
        <w:rPr>
          <w:rFonts w:ascii="Arial" w:hAnsi="Arial" w:cs="Arial"/>
          <w:sz w:val="18"/>
          <w:szCs w:val="18"/>
        </w:rPr>
        <w:t xml:space="preserve"> DALI-</w:t>
      </w:r>
      <w:r>
        <w:rPr>
          <w:rFonts w:ascii="Arial" w:hAnsi="Arial" w:cs="Arial"/>
          <w:sz w:val="18"/>
          <w:szCs w:val="18"/>
        </w:rPr>
        <w:t>Präsenzmeldern</w:t>
      </w:r>
      <w:r w:rsidR="00053464">
        <w:rPr>
          <w:rFonts w:ascii="Arial" w:hAnsi="Arial" w:cs="Arial"/>
          <w:sz w:val="18"/>
          <w:szCs w:val="18"/>
        </w:rPr>
        <w:t>,</w:t>
      </w:r>
      <w:r>
        <w:rPr>
          <w:rFonts w:ascii="Arial" w:hAnsi="Arial" w:cs="Arial"/>
          <w:sz w:val="18"/>
          <w:szCs w:val="18"/>
        </w:rPr>
        <w:t xml:space="preserve"> vereinfacht und beschleunigt </w:t>
      </w:r>
      <w:proofErr w:type="spellStart"/>
      <w:r>
        <w:rPr>
          <w:rFonts w:ascii="Arial" w:hAnsi="Arial" w:cs="Arial"/>
          <w:sz w:val="18"/>
          <w:szCs w:val="18"/>
        </w:rPr>
        <w:t>theSenda</w:t>
      </w:r>
      <w:proofErr w:type="spellEnd"/>
      <w:r>
        <w:rPr>
          <w:rFonts w:ascii="Arial" w:hAnsi="Arial" w:cs="Arial"/>
          <w:sz w:val="18"/>
          <w:szCs w:val="18"/>
        </w:rPr>
        <w:t xml:space="preserve"> Plug die Programmierung erheblich.</w:t>
      </w:r>
    </w:p>
    <w:p w14:paraId="556FA98F" w14:textId="77777777" w:rsidR="00792024" w:rsidRDefault="00792024" w:rsidP="00792024">
      <w:pPr>
        <w:widowControl w:val="0"/>
        <w:autoSpaceDE w:val="0"/>
        <w:autoSpaceDN w:val="0"/>
        <w:adjustRightInd w:val="0"/>
        <w:spacing w:line="360" w:lineRule="auto"/>
        <w:jc w:val="both"/>
        <w:rPr>
          <w:rFonts w:ascii="Arial" w:hAnsi="Arial" w:cs="Arial"/>
          <w:sz w:val="18"/>
          <w:szCs w:val="18"/>
        </w:rPr>
      </w:pPr>
    </w:p>
    <w:p w14:paraId="37C8C8D0" w14:textId="37BF8F21" w:rsidR="00792024" w:rsidRDefault="00792024" w:rsidP="00792024">
      <w:pPr>
        <w:widowControl w:val="0"/>
        <w:autoSpaceDE w:val="0"/>
        <w:autoSpaceDN w:val="0"/>
        <w:adjustRightInd w:val="0"/>
        <w:spacing w:line="360" w:lineRule="auto"/>
        <w:jc w:val="both"/>
        <w:rPr>
          <w:rFonts w:ascii="Arial" w:hAnsi="Arial" w:cs="Arial"/>
          <w:sz w:val="18"/>
          <w:szCs w:val="18"/>
        </w:rPr>
      </w:pPr>
      <w:r>
        <w:rPr>
          <w:rFonts w:ascii="Arial" w:hAnsi="Arial" w:cs="Arial"/>
          <w:sz w:val="18"/>
          <w:szCs w:val="18"/>
        </w:rPr>
        <w:t>Parametersätze lassen sich kundenspezifisch abspeichern und in Parameter-Bibliotheken ablegen. Dies vereinfacht die Wiederverwendung z.</w:t>
      </w:r>
      <w:r w:rsidR="00316578">
        <w:rPr>
          <w:rFonts w:ascii="Arial" w:hAnsi="Arial" w:cs="Arial"/>
          <w:sz w:val="18"/>
          <w:szCs w:val="18"/>
        </w:rPr>
        <w:t xml:space="preserve"> </w:t>
      </w:r>
      <w:r>
        <w:rPr>
          <w:rFonts w:ascii="Arial" w:hAnsi="Arial" w:cs="Arial"/>
          <w:sz w:val="18"/>
          <w:szCs w:val="18"/>
        </w:rPr>
        <w:t xml:space="preserve">B. beim Einsatz in verschiedenen Gebäuden. Die Parametersätze können auch extern erstellt und eingelesen oder exportiert werden, beispielsweise per E-Mail. </w:t>
      </w:r>
    </w:p>
    <w:p w14:paraId="2CCCA2B0" w14:textId="77777777" w:rsidR="00792024" w:rsidRDefault="00792024" w:rsidP="00792024">
      <w:pPr>
        <w:widowControl w:val="0"/>
        <w:autoSpaceDE w:val="0"/>
        <w:autoSpaceDN w:val="0"/>
        <w:adjustRightInd w:val="0"/>
        <w:spacing w:line="360" w:lineRule="auto"/>
        <w:jc w:val="both"/>
        <w:rPr>
          <w:rFonts w:ascii="Arial" w:hAnsi="Arial" w:cs="Arial"/>
          <w:sz w:val="18"/>
          <w:szCs w:val="18"/>
        </w:rPr>
      </w:pPr>
    </w:p>
    <w:p w14:paraId="418A0C95" w14:textId="1FE80FAC" w:rsidR="00792024" w:rsidRDefault="00792024" w:rsidP="00792024">
      <w:pPr>
        <w:widowControl w:val="0"/>
        <w:autoSpaceDE w:val="0"/>
        <w:autoSpaceDN w:val="0"/>
        <w:adjustRightInd w:val="0"/>
        <w:spacing w:line="360" w:lineRule="auto"/>
        <w:jc w:val="both"/>
        <w:rPr>
          <w:rFonts w:ascii="Arial" w:hAnsi="Arial" w:cs="Arial"/>
          <w:sz w:val="18"/>
          <w:szCs w:val="18"/>
        </w:rPr>
      </w:pPr>
      <w:r w:rsidRPr="00381C2E">
        <w:rPr>
          <w:rFonts w:ascii="Arial" w:hAnsi="Arial" w:cs="Arial"/>
          <w:b/>
          <w:sz w:val="18"/>
          <w:szCs w:val="18"/>
        </w:rPr>
        <w:t>Perfekte</w:t>
      </w:r>
      <w:r>
        <w:rPr>
          <w:rFonts w:ascii="Arial" w:hAnsi="Arial" w:cs="Arial"/>
          <w:b/>
          <w:sz w:val="18"/>
          <w:szCs w:val="18"/>
        </w:rPr>
        <w:t xml:space="preserve">s Zusammenspiel mit </w:t>
      </w:r>
      <w:r w:rsidR="00EA0CB4">
        <w:rPr>
          <w:rFonts w:ascii="Arial" w:hAnsi="Arial" w:cs="Arial"/>
          <w:b/>
          <w:sz w:val="18"/>
          <w:szCs w:val="18"/>
        </w:rPr>
        <w:t>F</w:t>
      </w:r>
      <w:r w:rsidR="00EA0CB4" w:rsidRPr="00381C2E">
        <w:rPr>
          <w:rFonts w:ascii="Arial" w:hAnsi="Arial" w:cs="Arial"/>
          <w:b/>
          <w:sz w:val="18"/>
          <w:szCs w:val="18"/>
        </w:rPr>
        <w:t>ernbedienung</w:t>
      </w:r>
      <w:r w:rsidR="00EA0CB4">
        <w:rPr>
          <w:rFonts w:ascii="Arial" w:hAnsi="Arial" w:cs="Arial"/>
          <w:b/>
          <w:sz w:val="18"/>
          <w:szCs w:val="18"/>
        </w:rPr>
        <w:t xml:space="preserve"> </w:t>
      </w:r>
      <w:proofErr w:type="spellStart"/>
      <w:r>
        <w:rPr>
          <w:rFonts w:ascii="Arial" w:hAnsi="Arial" w:cs="Arial"/>
          <w:b/>
          <w:sz w:val="18"/>
          <w:szCs w:val="18"/>
        </w:rPr>
        <w:t>theSenda</w:t>
      </w:r>
      <w:proofErr w:type="spellEnd"/>
      <w:r>
        <w:rPr>
          <w:rFonts w:ascii="Arial" w:hAnsi="Arial" w:cs="Arial"/>
          <w:b/>
          <w:sz w:val="18"/>
          <w:szCs w:val="18"/>
        </w:rPr>
        <w:t xml:space="preserve"> B</w:t>
      </w:r>
      <w:r>
        <w:rPr>
          <w:rFonts w:ascii="Arial" w:hAnsi="Arial" w:cs="Arial"/>
          <w:b/>
          <w:sz w:val="18"/>
          <w:szCs w:val="18"/>
        </w:rPr>
        <w:tab/>
      </w:r>
      <w:r>
        <w:rPr>
          <w:rFonts w:ascii="Arial" w:hAnsi="Arial" w:cs="Arial"/>
          <w:sz w:val="18"/>
          <w:szCs w:val="18"/>
        </w:rPr>
        <w:br/>
        <w:t xml:space="preserve">Während die Parametrierung der Melder über die </w:t>
      </w:r>
      <w:proofErr w:type="spellStart"/>
      <w:r>
        <w:rPr>
          <w:rFonts w:ascii="Arial" w:hAnsi="Arial" w:cs="Arial"/>
          <w:sz w:val="18"/>
          <w:szCs w:val="18"/>
        </w:rPr>
        <w:t>theSenda</w:t>
      </w:r>
      <w:proofErr w:type="spellEnd"/>
      <w:r>
        <w:rPr>
          <w:rFonts w:ascii="Arial" w:hAnsi="Arial" w:cs="Arial"/>
          <w:sz w:val="18"/>
          <w:szCs w:val="18"/>
        </w:rPr>
        <w:t xml:space="preserve"> Plug App erfolgt, werden die programmierten Daten über die </w:t>
      </w:r>
      <w:proofErr w:type="spellStart"/>
      <w:r>
        <w:rPr>
          <w:rFonts w:ascii="Arial" w:hAnsi="Arial" w:cs="Arial"/>
          <w:sz w:val="18"/>
          <w:szCs w:val="18"/>
        </w:rPr>
        <w:t>theSenda</w:t>
      </w:r>
      <w:proofErr w:type="spellEnd"/>
      <w:r>
        <w:rPr>
          <w:rFonts w:ascii="Arial" w:hAnsi="Arial" w:cs="Arial"/>
          <w:sz w:val="18"/>
          <w:szCs w:val="18"/>
        </w:rPr>
        <w:t xml:space="preserve"> B Fernbedienung per Infrarot an den jeweiligen Melder übertragen. Dazu müssen die Parametersätze zuerst per Bluetooth an </w:t>
      </w:r>
      <w:proofErr w:type="spellStart"/>
      <w:r>
        <w:rPr>
          <w:rFonts w:ascii="Arial" w:hAnsi="Arial" w:cs="Arial"/>
          <w:sz w:val="18"/>
          <w:szCs w:val="18"/>
        </w:rPr>
        <w:t>theSenda</w:t>
      </w:r>
      <w:proofErr w:type="spellEnd"/>
      <w:r>
        <w:rPr>
          <w:rFonts w:ascii="Arial" w:hAnsi="Arial" w:cs="Arial"/>
          <w:sz w:val="18"/>
          <w:szCs w:val="18"/>
        </w:rPr>
        <w:t xml:space="preserve"> B gesendet werden – einfach auf Knopfdruck. Der Clou: </w:t>
      </w:r>
      <w:proofErr w:type="spellStart"/>
      <w:r>
        <w:rPr>
          <w:rFonts w:ascii="Arial" w:hAnsi="Arial" w:cs="Arial"/>
          <w:sz w:val="18"/>
          <w:szCs w:val="18"/>
        </w:rPr>
        <w:t>theSenda</w:t>
      </w:r>
      <w:proofErr w:type="spellEnd"/>
      <w:r>
        <w:rPr>
          <w:rFonts w:ascii="Arial" w:hAnsi="Arial" w:cs="Arial"/>
          <w:sz w:val="18"/>
          <w:szCs w:val="18"/>
        </w:rPr>
        <w:t xml:space="preserve"> B bietet </w:t>
      </w:r>
      <w:proofErr w:type="gramStart"/>
      <w:r>
        <w:rPr>
          <w:rFonts w:ascii="Arial" w:hAnsi="Arial" w:cs="Arial"/>
          <w:sz w:val="18"/>
          <w:szCs w:val="18"/>
        </w:rPr>
        <w:t>einen integrierten</w:t>
      </w:r>
      <w:proofErr w:type="gramEnd"/>
      <w:r>
        <w:rPr>
          <w:rFonts w:ascii="Arial" w:hAnsi="Arial" w:cs="Arial"/>
          <w:sz w:val="18"/>
          <w:szCs w:val="18"/>
        </w:rPr>
        <w:t xml:space="preserve"> </w:t>
      </w:r>
      <w:r w:rsidR="00173E59">
        <w:rPr>
          <w:rFonts w:ascii="Arial" w:hAnsi="Arial" w:cs="Arial"/>
          <w:sz w:val="18"/>
          <w:szCs w:val="18"/>
        </w:rPr>
        <w:t>Luxmeter</w:t>
      </w:r>
      <w:r>
        <w:rPr>
          <w:rFonts w:ascii="Arial" w:hAnsi="Arial" w:cs="Arial"/>
          <w:sz w:val="18"/>
          <w:szCs w:val="18"/>
        </w:rPr>
        <w:t xml:space="preserve">, mit dem sich die Lichtmessung einfach und komfortabel abgleichen lässt. Die gemessenen </w:t>
      </w:r>
      <w:proofErr w:type="spellStart"/>
      <w:r w:rsidR="00173E59">
        <w:rPr>
          <w:rFonts w:ascii="Arial" w:hAnsi="Arial" w:cs="Arial"/>
          <w:sz w:val="18"/>
          <w:szCs w:val="18"/>
        </w:rPr>
        <w:t>Luxwerte</w:t>
      </w:r>
      <w:proofErr w:type="spellEnd"/>
      <w:r w:rsidR="00173E59">
        <w:rPr>
          <w:rFonts w:ascii="Arial" w:hAnsi="Arial" w:cs="Arial"/>
          <w:sz w:val="18"/>
          <w:szCs w:val="18"/>
        </w:rPr>
        <w:t xml:space="preserve"> </w:t>
      </w:r>
      <w:r>
        <w:rPr>
          <w:rFonts w:ascii="Arial" w:hAnsi="Arial" w:cs="Arial"/>
          <w:sz w:val="18"/>
          <w:szCs w:val="18"/>
        </w:rPr>
        <w:t xml:space="preserve">werden dann wieder per Bluetooth an </w:t>
      </w:r>
      <w:proofErr w:type="spellStart"/>
      <w:r>
        <w:rPr>
          <w:rFonts w:ascii="Arial" w:hAnsi="Arial" w:cs="Arial"/>
          <w:sz w:val="18"/>
          <w:szCs w:val="18"/>
        </w:rPr>
        <w:t>theSenda</w:t>
      </w:r>
      <w:proofErr w:type="spellEnd"/>
      <w:r>
        <w:rPr>
          <w:rFonts w:ascii="Arial" w:hAnsi="Arial" w:cs="Arial"/>
          <w:sz w:val="18"/>
          <w:szCs w:val="18"/>
        </w:rPr>
        <w:t xml:space="preserve"> Plug übertragen. Der mitgelieferte Wand- und Tischhalter sorgt dafür, dass die Fernbedienung immer griffbereit zur Hand ist.   </w:t>
      </w:r>
    </w:p>
    <w:p w14:paraId="05E9499F" w14:textId="47EF6945" w:rsidR="00792024" w:rsidRPr="00554781" w:rsidRDefault="00792024" w:rsidP="00792024">
      <w:pPr>
        <w:widowControl w:val="0"/>
        <w:autoSpaceDE w:val="0"/>
        <w:autoSpaceDN w:val="0"/>
        <w:adjustRightInd w:val="0"/>
        <w:spacing w:line="360" w:lineRule="auto"/>
        <w:jc w:val="both"/>
        <w:rPr>
          <w:rFonts w:ascii="Arial" w:hAnsi="Arial" w:cs="FrutigerLTCom-Condensed"/>
          <w:i/>
          <w:sz w:val="18"/>
          <w:szCs w:val="18"/>
        </w:rPr>
      </w:pPr>
      <w:r w:rsidRPr="00554781">
        <w:rPr>
          <w:rFonts w:ascii="Arial" w:hAnsi="Arial" w:cs="FrutigerLTCom-Condensed"/>
          <w:i/>
          <w:sz w:val="18"/>
          <w:szCs w:val="18"/>
          <w:highlight w:val="lightGray"/>
        </w:rPr>
        <w:t>(2.</w:t>
      </w:r>
      <w:r w:rsidR="00FE5D01" w:rsidRPr="00554781">
        <w:rPr>
          <w:rFonts w:ascii="Arial" w:hAnsi="Arial" w:cs="FrutigerLTCom-Condensed"/>
          <w:i/>
          <w:sz w:val="18"/>
          <w:szCs w:val="18"/>
          <w:highlight w:val="lightGray"/>
        </w:rPr>
        <w:t>274</w:t>
      </w:r>
      <w:r w:rsidRPr="00554781">
        <w:rPr>
          <w:rFonts w:ascii="Arial" w:hAnsi="Arial" w:cs="FrutigerLTCom-Condensed"/>
          <w:i/>
          <w:sz w:val="18"/>
          <w:szCs w:val="18"/>
          <w:highlight w:val="lightGray"/>
        </w:rPr>
        <w:t xml:space="preserve"> Zeichen ohne Überschrift)</w:t>
      </w:r>
    </w:p>
    <w:p w14:paraId="24AE016B" w14:textId="77777777" w:rsidR="00FE5D01" w:rsidRDefault="00FE5D01" w:rsidP="00792024">
      <w:pPr>
        <w:tabs>
          <w:tab w:val="left" w:pos="1134"/>
        </w:tabs>
        <w:spacing w:line="360" w:lineRule="auto"/>
        <w:jc w:val="both"/>
        <w:rPr>
          <w:rFonts w:ascii="Arial" w:hAnsi="Arial" w:cs="FrutigerLTCom-LightCn"/>
          <w:b/>
          <w:color w:val="000000"/>
          <w:sz w:val="18"/>
          <w:szCs w:val="18"/>
        </w:rPr>
      </w:pPr>
    </w:p>
    <w:p w14:paraId="61BA0305" w14:textId="40EDEB78" w:rsidR="00792024" w:rsidRDefault="004D2A45" w:rsidP="00792024">
      <w:pPr>
        <w:tabs>
          <w:tab w:val="left" w:pos="1134"/>
        </w:tabs>
        <w:spacing w:line="360" w:lineRule="auto"/>
        <w:jc w:val="both"/>
        <w:rPr>
          <w:rFonts w:ascii="Arial" w:hAnsi="Arial" w:cs="Arial"/>
          <w:sz w:val="18"/>
          <w:szCs w:val="18"/>
        </w:rPr>
      </w:pPr>
      <w:r w:rsidRPr="00554781">
        <w:rPr>
          <w:rFonts w:ascii="Arial" w:hAnsi="Arial" w:cs="FrutigerLTCom-LightCn"/>
          <w:b/>
          <w:color w:val="000000"/>
          <w:sz w:val="32"/>
          <w:szCs w:val="32"/>
        </w:rPr>
        <w:lastRenderedPageBreak/>
        <w:t>Kurztext/Zusammenfassung</w:t>
      </w:r>
      <w:r w:rsidR="00792024">
        <w:rPr>
          <w:rFonts w:ascii="Arial" w:hAnsi="Arial" w:cs="FrutigerLTCom-LightCn"/>
          <w:b/>
          <w:color w:val="000000"/>
          <w:sz w:val="18"/>
          <w:szCs w:val="18"/>
        </w:rPr>
        <w:br/>
      </w:r>
      <w:r w:rsidR="00232001">
        <w:rPr>
          <w:rFonts w:ascii="Arial" w:hAnsi="Arial" w:cs="Arial"/>
          <w:sz w:val="18"/>
          <w:szCs w:val="18"/>
        </w:rPr>
        <w:t>Theben</w:t>
      </w:r>
      <w:r w:rsidR="00792024" w:rsidRPr="00E314D4">
        <w:rPr>
          <w:rFonts w:ascii="Arial" w:hAnsi="Arial" w:cs="Arial"/>
          <w:sz w:val="18"/>
          <w:szCs w:val="18"/>
        </w:rPr>
        <w:t xml:space="preserve"> präsentiert mit </w:t>
      </w:r>
      <w:proofErr w:type="spellStart"/>
      <w:r w:rsidR="00792024" w:rsidRPr="00E314D4">
        <w:rPr>
          <w:rFonts w:ascii="Arial" w:hAnsi="Arial" w:cs="Arial"/>
          <w:sz w:val="18"/>
          <w:szCs w:val="18"/>
        </w:rPr>
        <w:t>theSenda</w:t>
      </w:r>
      <w:proofErr w:type="spellEnd"/>
      <w:r w:rsidR="00792024" w:rsidRPr="00E314D4">
        <w:rPr>
          <w:rFonts w:ascii="Arial" w:hAnsi="Arial" w:cs="Arial"/>
          <w:sz w:val="18"/>
          <w:szCs w:val="18"/>
        </w:rPr>
        <w:t xml:space="preserve"> Plug</w:t>
      </w:r>
      <w:r w:rsidR="00792024">
        <w:rPr>
          <w:rFonts w:ascii="Arial" w:hAnsi="Arial" w:cs="Arial"/>
          <w:sz w:val="18"/>
          <w:szCs w:val="18"/>
        </w:rPr>
        <w:t xml:space="preserve"> eine kostenlose </w:t>
      </w:r>
      <w:r w:rsidR="00792024" w:rsidRPr="00E314D4">
        <w:rPr>
          <w:rFonts w:ascii="Arial" w:hAnsi="Arial" w:cs="Arial"/>
          <w:sz w:val="18"/>
          <w:szCs w:val="18"/>
        </w:rPr>
        <w:t xml:space="preserve">App </w:t>
      </w:r>
      <w:r w:rsidR="00792024">
        <w:rPr>
          <w:rFonts w:ascii="Arial" w:hAnsi="Arial" w:cs="Arial"/>
          <w:sz w:val="18"/>
          <w:szCs w:val="18"/>
        </w:rPr>
        <w:t>für iOS</w:t>
      </w:r>
      <w:r w:rsidR="00FB4BEF">
        <w:rPr>
          <w:rFonts w:ascii="Arial" w:hAnsi="Arial" w:cs="Arial"/>
          <w:sz w:val="18"/>
          <w:szCs w:val="18"/>
        </w:rPr>
        <w:t xml:space="preserve"> und </w:t>
      </w:r>
      <w:r w:rsidR="00792024">
        <w:rPr>
          <w:rFonts w:ascii="Arial" w:hAnsi="Arial" w:cs="Arial"/>
          <w:sz w:val="18"/>
          <w:szCs w:val="18"/>
        </w:rPr>
        <w:t xml:space="preserve">Android </w:t>
      </w:r>
      <w:r w:rsidR="00FB4BEF">
        <w:rPr>
          <w:rFonts w:ascii="Arial" w:hAnsi="Arial" w:cs="Arial"/>
          <w:sz w:val="18"/>
          <w:szCs w:val="18"/>
        </w:rPr>
        <w:t xml:space="preserve">Smartphones </w:t>
      </w:r>
      <w:r w:rsidR="00792024" w:rsidRPr="00E314D4">
        <w:rPr>
          <w:rFonts w:ascii="Arial" w:hAnsi="Arial" w:cs="Arial"/>
          <w:sz w:val="18"/>
          <w:szCs w:val="18"/>
        </w:rPr>
        <w:t xml:space="preserve">zur komfortablen Programmierung von </w:t>
      </w:r>
      <w:r w:rsidR="00792024">
        <w:rPr>
          <w:rFonts w:ascii="Arial" w:hAnsi="Arial" w:cs="Arial"/>
          <w:sz w:val="18"/>
          <w:szCs w:val="18"/>
        </w:rPr>
        <w:t>Präsenz- und Bewegungsmelder</w:t>
      </w:r>
      <w:r w:rsidR="00792024" w:rsidRPr="00E314D4">
        <w:rPr>
          <w:rFonts w:ascii="Arial" w:hAnsi="Arial" w:cs="Arial"/>
          <w:sz w:val="18"/>
          <w:szCs w:val="18"/>
        </w:rPr>
        <w:t xml:space="preserve">n. </w:t>
      </w:r>
      <w:r w:rsidR="00792024">
        <w:rPr>
          <w:rFonts w:ascii="Arial" w:hAnsi="Arial" w:cs="Arial"/>
          <w:sz w:val="18"/>
          <w:szCs w:val="18"/>
        </w:rPr>
        <w:t xml:space="preserve">Sämtliche Melder sind vorinstalliert und werden automatisch aktualisiert. Die Melder-Suche erfolgt automatisch, per Filterfunktion oder über gespeicherte Parametersätze. Zur Wiederverwendung lassen sich Parametersätze kundenspezifisch oder in Bibliotheken ablegen. Die Parameter werden per Bluetooth an die </w:t>
      </w:r>
      <w:proofErr w:type="spellStart"/>
      <w:r w:rsidR="00792024">
        <w:rPr>
          <w:rFonts w:ascii="Arial" w:hAnsi="Arial" w:cs="Arial"/>
          <w:sz w:val="18"/>
          <w:szCs w:val="18"/>
        </w:rPr>
        <w:t>theSenda</w:t>
      </w:r>
      <w:proofErr w:type="spellEnd"/>
      <w:r w:rsidR="00792024">
        <w:rPr>
          <w:rFonts w:ascii="Arial" w:hAnsi="Arial" w:cs="Arial"/>
          <w:sz w:val="18"/>
          <w:szCs w:val="18"/>
        </w:rPr>
        <w:t xml:space="preserve"> B Fernbedienung gesendet und von dort per Infrarot an den Melder übertragen. </w:t>
      </w:r>
      <w:proofErr w:type="spellStart"/>
      <w:r w:rsidR="00FD77D3">
        <w:rPr>
          <w:rFonts w:ascii="Arial" w:hAnsi="Arial" w:cs="Arial"/>
          <w:sz w:val="18"/>
          <w:szCs w:val="18"/>
        </w:rPr>
        <w:t>theSenda</w:t>
      </w:r>
      <w:proofErr w:type="spellEnd"/>
      <w:r w:rsidR="00FD77D3">
        <w:rPr>
          <w:rFonts w:ascii="Arial" w:hAnsi="Arial" w:cs="Arial"/>
          <w:sz w:val="18"/>
          <w:szCs w:val="18"/>
        </w:rPr>
        <w:t xml:space="preserve"> B bietet </w:t>
      </w:r>
      <w:proofErr w:type="gramStart"/>
      <w:r w:rsidR="00FD77D3">
        <w:rPr>
          <w:rFonts w:ascii="Arial" w:hAnsi="Arial" w:cs="Arial"/>
          <w:sz w:val="18"/>
          <w:szCs w:val="18"/>
        </w:rPr>
        <w:t>einen integrierten</w:t>
      </w:r>
      <w:proofErr w:type="gramEnd"/>
      <w:r w:rsidR="00FD77D3">
        <w:rPr>
          <w:rFonts w:ascii="Arial" w:hAnsi="Arial" w:cs="Arial"/>
          <w:sz w:val="18"/>
          <w:szCs w:val="18"/>
        </w:rPr>
        <w:t xml:space="preserve"> Luxmeter, mit dem sich die Lichtmessung einfach und komfortabel abgleichen lässt</w:t>
      </w:r>
      <w:r w:rsidR="00792024">
        <w:rPr>
          <w:rFonts w:ascii="Arial" w:hAnsi="Arial" w:cs="Arial"/>
          <w:sz w:val="18"/>
          <w:szCs w:val="18"/>
        </w:rPr>
        <w:t xml:space="preserve">. </w:t>
      </w:r>
    </w:p>
    <w:p w14:paraId="4A43FE4E" w14:textId="2D7FDB31" w:rsidR="00554781" w:rsidRPr="00554781" w:rsidRDefault="00554781" w:rsidP="00792024">
      <w:pPr>
        <w:tabs>
          <w:tab w:val="left" w:pos="1134"/>
        </w:tabs>
        <w:spacing w:line="360" w:lineRule="auto"/>
        <w:jc w:val="both"/>
        <w:rPr>
          <w:rFonts w:ascii="Arial" w:hAnsi="Arial" w:cs="Arial"/>
          <w:i/>
          <w:sz w:val="18"/>
          <w:szCs w:val="18"/>
        </w:rPr>
      </w:pPr>
      <w:r w:rsidRPr="00554781">
        <w:rPr>
          <w:rFonts w:ascii="Arial" w:hAnsi="Arial" w:cs="FrutigerLTCom-LightCn"/>
          <w:i/>
          <w:color w:val="000000"/>
          <w:sz w:val="18"/>
          <w:szCs w:val="18"/>
          <w:highlight w:val="lightGray"/>
        </w:rPr>
        <w:t>(681 Zeichen)</w:t>
      </w:r>
      <w:r w:rsidRPr="00554781">
        <w:rPr>
          <w:rFonts w:ascii="Arial" w:hAnsi="Arial" w:cs="FrutigerLTCom-LightCn"/>
          <w:i/>
          <w:color w:val="000000"/>
          <w:sz w:val="18"/>
          <w:szCs w:val="18"/>
        </w:rPr>
        <w:tab/>
      </w:r>
    </w:p>
    <w:p w14:paraId="3812C1BD" w14:textId="77777777" w:rsidR="00792024" w:rsidRDefault="00792024" w:rsidP="00792024">
      <w:pPr>
        <w:tabs>
          <w:tab w:val="left" w:pos="1134"/>
        </w:tabs>
        <w:spacing w:line="360" w:lineRule="auto"/>
        <w:rPr>
          <w:rFonts w:ascii="Arial" w:hAnsi="Arial" w:cs="Arial"/>
          <w:b/>
          <w:sz w:val="18"/>
          <w:szCs w:val="18"/>
        </w:rPr>
      </w:pPr>
    </w:p>
    <w:p w14:paraId="76FDC785" w14:textId="77777777" w:rsidR="001C0F32" w:rsidRPr="00796AF5" w:rsidRDefault="001C0F32" w:rsidP="00792024">
      <w:pPr>
        <w:tabs>
          <w:tab w:val="left" w:pos="1134"/>
        </w:tabs>
        <w:spacing w:line="360" w:lineRule="auto"/>
        <w:rPr>
          <w:rFonts w:ascii="Arial" w:hAnsi="Arial" w:cs="Arial"/>
          <w:b/>
          <w:sz w:val="18"/>
          <w:szCs w:val="18"/>
        </w:rPr>
      </w:pPr>
    </w:p>
    <w:p w14:paraId="30DFC282" w14:textId="77777777" w:rsidR="004A38AB" w:rsidRDefault="004A38AB" w:rsidP="004A38AB">
      <w:pPr>
        <w:tabs>
          <w:tab w:val="left" w:pos="1134"/>
        </w:tabs>
        <w:spacing w:line="360" w:lineRule="auto"/>
        <w:jc w:val="both"/>
        <w:rPr>
          <w:rFonts w:ascii="Arial" w:hAnsi="Arial" w:cs="Arial"/>
          <w:sz w:val="18"/>
          <w:szCs w:val="18"/>
        </w:rPr>
      </w:pPr>
    </w:p>
    <w:p w14:paraId="1F4BB8FE" w14:textId="77777777" w:rsidR="009638AC" w:rsidRPr="0008020B" w:rsidRDefault="009638AC" w:rsidP="009638AC">
      <w:pPr>
        <w:autoSpaceDE w:val="0"/>
        <w:autoSpaceDN w:val="0"/>
        <w:adjustRightInd w:val="0"/>
        <w:spacing w:line="360" w:lineRule="auto"/>
        <w:jc w:val="both"/>
        <w:rPr>
          <w:rFonts w:ascii="Arial" w:hAnsi="Arial" w:cs="Arial"/>
          <w:b/>
          <w:sz w:val="32"/>
          <w:szCs w:val="32"/>
        </w:rPr>
      </w:pPr>
      <w:r w:rsidRPr="0008020B">
        <w:rPr>
          <w:rFonts w:ascii="Arial" w:hAnsi="Arial" w:cs="Arial"/>
          <w:b/>
          <w:sz w:val="32"/>
          <w:szCs w:val="32"/>
        </w:rPr>
        <w:t>Bildmaterial</w:t>
      </w:r>
    </w:p>
    <w:p w14:paraId="6CC7AC1F" w14:textId="1E2A1733" w:rsidR="00D32623" w:rsidRDefault="00D32623" w:rsidP="009638AC">
      <w:pPr>
        <w:autoSpaceDE w:val="0"/>
        <w:autoSpaceDN w:val="0"/>
        <w:adjustRightInd w:val="0"/>
        <w:spacing w:line="360" w:lineRule="auto"/>
        <w:jc w:val="both"/>
        <w:rPr>
          <w:rFonts w:ascii="Arial" w:hAnsi="Arial" w:cs="Arial"/>
          <w:i/>
          <w:sz w:val="18"/>
          <w:szCs w:val="18"/>
        </w:rPr>
      </w:pPr>
    </w:p>
    <w:p w14:paraId="4FC8B639" w14:textId="2AE5D67D" w:rsidR="00D32623" w:rsidRDefault="00600EE3" w:rsidP="001C0F32">
      <w:pPr>
        <w:autoSpaceDE w:val="0"/>
        <w:autoSpaceDN w:val="0"/>
        <w:adjustRightInd w:val="0"/>
        <w:spacing w:line="360" w:lineRule="auto"/>
        <w:jc w:val="center"/>
        <w:rPr>
          <w:rFonts w:ascii="Arial" w:hAnsi="Arial" w:cs="Arial"/>
          <w:i/>
          <w:sz w:val="18"/>
          <w:szCs w:val="18"/>
        </w:rPr>
      </w:pPr>
      <w:r w:rsidRPr="00600EE3">
        <w:rPr>
          <w:rFonts w:ascii="Arial" w:hAnsi="Arial" w:cs="Arial"/>
          <w:i/>
          <w:noProof/>
          <w:sz w:val="18"/>
          <w:szCs w:val="18"/>
        </w:rPr>
        <w:drawing>
          <wp:inline distT="0" distB="0" distL="0" distR="0" wp14:anchorId="4E624EC1" wp14:editId="5CD0C455">
            <wp:extent cx="4114800" cy="344805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118873" cy="3451463"/>
                    </a:xfrm>
                    <a:prstGeom prst="rect">
                      <a:avLst/>
                    </a:prstGeom>
                  </pic:spPr>
                </pic:pic>
              </a:graphicData>
            </a:graphic>
          </wp:inline>
        </w:drawing>
      </w:r>
    </w:p>
    <w:p w14:paraId="62039979" w14:textId="77777777" w:rsidR="00D32623" w:rsidRDefault="00D32623" w:rsidP="009638AC">
      <w:pPr>
        <w:autoSpaceDE w:val="0"/>
        <w:autoSpaceDN w:val="0"/>
        <w:adjustRightInd w:val="0"/>
        <w:spacing w:line="360" w:lineRule="auto"/>
        <w:jc w:val="both"/>
        <w:rPr>
          <w:rFonts w:ascii="Arial" w:hAnsi="Arial" w:cs="Arial"/>
          <w:i/>
          <w:sz w:val="18"/>
          <w:szCs w:val="18"/>
        </w:rPr>
      </w:pPr>
    </w:p>
    <w:p w14:paraId="43231E3E" w14:textId="23D4C696" w:rsidR="00D32623" w:rsidRDefault="00D32623" w:rsidP="00D32623">
      <w:pPr>
        <w:autoSpaceDE w:val="0"/>
        <w:autoSpaceDN w:val="0"/>
        <w:adjustRightInd w:val="0"/>
        <w:spacing w:line="360" w:lineRule="auto"/>
        <w:rPr>
          <w:rFonts w:ascii="Arial" w:hAnsi="Arial" w:cs="Arial"/>
          <w:i/>
          <w:sz w:val="18"/>
          <w:szCs w:val="18"/>
        </w:rPr>
      </w:pPr>
      <w:r w:rsidRPr="007E3B92">
        <w:rPr>
          <w:rFonts w:ascii="Arial" w:hAnsi="Arial" w:cs="Arial"/>
          <w:i/>
          <w:sz w:val="18"/>
          <w:szCs w:val="18"/>
          <w:highlight w:val="lightGray"/>
        </w:rPr>
        <w:t>Bildunterschrift:</w:t>
      </w:r>
      <w:r w:rsidRPr="00D32623">
        <w:rPr>
          <w:rFonts w:ascii="Arial" w:hAnsi="Arial" w:cs="Arial"/>
          <w:sz w:val="18"/>
          <w:szCs w:val="18"/>
        </w:rPr>
        <w:t xml:space="preserve"> </w:t>
      </w:r>
      <w:r w:rsidR="009130E2">
        <w:rPr>
          <w:rFonts w:ascii="Arial" w:hAnsi="Arial" w:cs="Arial"/>
          <w:sz w:val="18"/>
          <w:szCs w:val="18"/>
        </w:rPr>
        <w:t>Ein starkes Team: M</w:t>
      </w:r>
      <w:r w:rsidR="009130E2" w:rsidRPr="009130E2">
        <w:rPr>
          <w:rFonts w:ascii="Arial" w:hAnsi="Arial" w:cs="Arial"/>
          <w:sz w:val="18"/>
          <w:szCs w:val="18"/>
        </w:rPr>
        <w:t xml:space="preserve">it der neuen </w:t>
      </w:r>
      <w:proofErr w:type="spellStart"/>
      <w:r w:rsidR="009130E2" w:rsidRPr="009130E2">
        <w:rPr>
          <w:rFonts w:ascii="Arial" w:hAnsi="Arial" w:cs="Arial"/>
          <w:sz w:val="18"/>
          <w:szCs w:val="18"/>
        </w:rPr>
        <w:t>theSenda</w:t>
      </w:r>
      <w:proofErr w:type="spellEnd"/>
      <w:r w:rsidR="009130E2" w:rsidRPr="009130E2">
        <w:rPr>
          <w:rFonts w:ascii="Arial" w:hAnsi="Arial" w:cs="Arial"/>
          <w:sz w:val="18"/>
          <w:szCs w:val="18"/>
        </w:rPr>
        <w:t xml:space="preserve"> </w:t>
      </w:r>
      <w:r w:rsidR="009130E2">
        <w:rPr>
          <w:rFonts w:ascii="Arial" w:hAnsi="Arial" w:cs="Arial"/>
          <w:sz w:val="18"/>
          <w:szCs w:val="18"/>
        </w:rPr>
        <w:t xml:space="preserve">App und der dazugehörigen </w:t>
      </w:r>
      <w:r w:rsidR="009130E2" w:rsidRPr="009130E2">
        <w:rPr>
          <w:rFonts w:ascii="Arial" w:hAnsi="Arial" w:cs="Arial"/>
          <w:sz w:val="18"/>
          <w:szCs w:val="18"/>
        </w:rPr>
        <w:t xml:space="preserve">Fernbedienung </w:t>
      </w:r>
      <w:proofErr w:type="spellStart"/>
      <w:r w:rsidR="009130E2">
        <w:rPr>
          <w:rFonts w:ascii="Arial" w:hAnsi="Arial" w:cs="Arial"/>
          <w:sz w:val="18"/>
          <w:szCs w:val="18"/>
        </w:rPr>
        <w:t>theSenda</w:t>
      </w:r>
      <w:proofErr w:type="spellEnd"/>
      <w:r w:rsidR="009130E2">
        <w:rPr>
          <w:rFonts w:ascii="Arial" w:hAnsi="Arial" w:cs="Arial"/>
          <w:sz w:val="18"/>
          <w:szCs w:val="18"/>
        </w:rPr>
        <w:t xml:space="preserve"> B </w:t>
      </w:r>
      <w:r w:rsidR="009130E2" w:rsidRPr="009130E2">
        <w:rPr>
          <w:rFonts w:ascii="Arial" w:hAnsi="Arial" w:cs="Arial"/>
          <w:sz w:val="18"/>
          <w:szCs w:val="18"/>
        </w:rPr>
        <w:t xml:space="preserve">lassen sich viele Präsenz- und Bewegungsmelder von Theben und </w:t>
      </w:r>
      <w:proofErr w:type="spellStart"/>
      <w:r w:rsidR="009130E2" w:rsidRPr="009130E2">
        <w:rPr>
          <w:rFonts w:ascii="Arial" w:hAnsi="Arial" w:cs="Arial"/>
          <w:sz w:val="18"/>
          <w:szCs w:val="18"/>
        </w:rPr>
        <w:t>ThebenHTS</w:t>
      </w:r>
      <w:proofErr w:type="spellEnd"/>
      <w:r w:rsidR="009130E2" w:rsidRPr="009130E2">
        <w:rPr>
          <w:rFonts w:ascii="Arial" w:hAnsi="Arial" w:cs="Arial"/>
          <w:sz w:val="18"/>
          <w:szCs w:val="18"/>
        </w:rPr>
        <w:t xml:space="preserve"> einfach, schnell und sicher parametrieren und bedienen.</w:t>
      </w:r>
    </w:p>
    <w:p w14:paraId="354C0977" w14:textId="68BA851A" w:rsidR="00D32623" w:rsidRPr="00554781" w:rsidRDefault="00D32623" w:rsidP="00D32623">
      <w:pPr>
        <w:autoSpaceDE w:val="0"/>
        <w:autoSpaceDN w:val="0"/>
        <w:adjustRightInd w:val="0"/>
        <w:spacing w:line="360" w:lineRule="auto"/>
        <w:rPr>
          <w:rFonts w:ascii="Arial" w:hAnsi="Arial" w:cs="Arial"/>
          <w:i/>
          <w:sz w:val="18"/>
          <w:szCs w:val="18"/>
        </w:rPr>
      </w:pPr>
      <w:r w:rsidRPr="007E3B92">
        <w:rPr>
          <w:rFonts w:ascii="Arial" w:hAnsi="Arial" w:cs="Arial"/>
          <w:i/>
          <w:sz w:val="18"/>
          <w:szCs w:val="18"/>
          <w:highlight w:val="lightGray"/>
        </w:rPr>
        <w:t>Datei:</w:t>
      </w:r>
      <w:r w:rsidRPr="00DF1A67">
        <w:rPr>
          <w:rFonts w:ascii="Arial" w:hAnsi="Arial" w:cs="Arial"/>
          <w:i/>
          <w:sz w:val="18"/>
          <w:szCs w:val="18"/>
        </w:rPr>
        <w:t xml:space="preserve"> </w:t>
      </w:r>
      <w:r w:rsidR="009130E2" w:rsidRPr="009130E2">
        <w:rPr>
          <w:rFonts w:ascii="Arial" w:hAnsi="Arial" w:cs="Arial"/>
          <w:i/>
          <w:sz w:val="18"/>
          <w:szCs w:val="18"/>
        </w:rPr>
        <w:t>9070985_theSenda_App_de_Composing_300dpi</w:t>
      </w:r>
      <w:r w:rsidRPr="00D32623">
        <w:rPr>
          <w:rFonts w:ascii="Arial" w:hAnsi="Arial" w:cs="Arial"/>
          <w:i/>
          <w:sz w:val="18"/>
          <w:szCs w:val="18"/>
        </w:rPr>
        <w:t>.tif</w:t>
      </w:r>
    </w:p>
    <w:p w14:paraId="41DE8812" w14:textId="13790BB2" w:rsidR="00600EE3" w:rsidRDefault="009638AC" w:rsidP="00B745B1">
      <w:pPr>
        <w:autoSpaceDE w:val="0"/>
        <w:autoSpaceDN w:val="0"/>
        <w:adjustRightInd w:val="0"/>
        <w:spacing w:line="360" w:lineRule="auto"/>
        <w:jc w:val="center"/>
        <w:rPr>
          <w:rFonts w:ascii="Arial" w:hAnsi="Arial" w:cs="Arial"/>
          <w:i/>
          <w:sz w:val="18"/>
          <w:szCs w:val="18"/>
        </w:rPr>
      </w:pPr>
      <w:r>
        <w:rPr>
          <w:rFonts w:ascii="Arial" w:hAnsi="Arial" w:cs="Arial"/>
          <w:i/>
          <w:sz w:val="18"/>
          <w:szCs w:val="18"/>
        </w:rPr>
        <w:br/>
      </w:r>
      <w:r w:rsidR="00D32623">
        <w:rPr>
          <w:rFonts w:ascii="Arial" w:hAnsi="Arial" w:cs="Arial"/>
          <w:i/>
          <w:sz w:val="18"/>
          <w:szCs w:val="18"/>
        </w:rPr>
        <w:br w:type="page"/>
      </w:r>
      <w:r w:rsidR="00600EE3" w:rsidRPr="00600EE3">
        <w:rPr>
          <w:rFonts w:ascii="Arial" w:hAnsi="Arial" w:cs="Arial"/>
          <w:i/>
          <w:noProof/>
          <w:sz w:val="18"/>
          <w:szCs w:val="18"/>
        </w:rPr>
        <w:lastRenderedPageBreak/>
        <w:drawing>
          <wp:inline distT="0" distB="0" distL="0" distR="0" wp14:anchorId="7E9A86D4" wp14:editId="00D9C5BF">
            <wp:extent cx="4491990" cy="4126570"/>
            <wp:effectExtent l="0" t="0" r="3810" b="762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494788" cy="4129140"/>
                    </a:xfrm>
                    <a:prstGeom prst="rect">
                      <a:avLst/>
                    </a:prstGeom>
                  </pic:spPr>
                </pic:pic>
              </a:graphicData>
            </a:graphic>
          </wp:inline>
        </w:drawing>
      </w:r>
      <w:bookmarkStart w:id="0" w:name="_GoBack"/>
      <w:bookmarkEnd w:id="0"/>
    </w:p>
    <w:p w14:paraId="06AFB1FD" w14:textId="7A9C67F5" w:rsidR="00600EE3" w:rsidRDefault="00600EE3" w:rsidP="00600EE3">
      <w:pPr>
        <w:autoSpaceDE w:val="0"/>
        <w:autoSpaceDN w:val="0"/>
        <w:adjustRightInd w:val="0"/>
        <w:spacing w:line="360" w:lineRule="auto"/>
        <w:rPr>
          <w:rFonts w:ascii="Arial" w:hAnsi="Arial" w:cs="Arial"/>
          <w:i/>
          <w:sz w:val="18"/>
          <w:szCs w:val="18"/>
        </w:rPr>
      </w:pPr>
      <w:r>
        <w:rPr>
          <w:rFonts w:ascii="Arial" w:hAnsi="Arial" w:cs="Arial"/>
          <w:i/>
          <w:sz w:val="18"/>
          <w:szCs w:val="18"/>
        </w:rPr>
        <w:br/>
      </w:r>
      <w:r w:rsidRPr="007E3B92">
        <w:rPr>
          <w:rFonts w:ascii="Arial" w:hAnsi="Arial" w:cs="Arial"/>
          <w:i/>
          <w:sz w:val="18"/>
          <w:szCs w:val="18"/>
          <w:highlight w:val="lightGray"/>
        </w:rPr>
        <w:t>Bildunterschrift:</w:t>
      </w:r>
      <w:r w:rsidRPr="00D32623">
        <w:rPr>
          <w:rFonts w:ascii="Arial" w:hAnsi="Arial" w:cs="Arial"/>
          <w:sz w:val="18"/>
          <w:szCs w:val="18"/>
        </w:rPr>
        <w:t xml:space="preserve"> </w:t>
      </w:r>
      <w:proofErr w:type="spellStart"/>
      <w:r w:rsidR="009130E2">
        <w:rPr>
          <w:rFonts w:ascii="Arial" w:hAnsi="Arial" w:cs="Arial"/>
          <w:sz w:val="18"/>
          <w:szCs w:val="18"/>
        </w:rPr>
        <w:t>theSenda</w:t>
      </w:r>
      <w:proofErr w:type="spellEnd"/>
      <w:r w:rsidR="009130E2">
        <w:rPr>
          <w:rFonts w:ascii="Arial" w:hAnsi="Arial" w:cs="Arial"/>
          <w:sz w:val="18"/>
          <w:szCs w:val="18"/>
        </w:rPr>
        <w:t xml:space="preserve"> Plug ist auf iOS und Android Smartphones einsetzbar und kostenlos in den jeweiligen App-Stores downloadbar. </w:t>
      </w:r>
    </w:p>
    <w:p w14:paraId="1D4BEDD6" w14:textId="11DFF492" w:rsidR="00600EE3" w:rsidRDefault="00600EE3" w:rsidP="00600EE3">
      <w:pPr>
        <w:autoSpaceDE w:val="0"/>
        <w:autoSpaceDN w:val="0"/>
        <w:adjustRightInd w:val="0"/>
        <w:spacing w:line="360" w:lineRule="auto"/>
        <w:rPr>
          <w:rFonts w:ascii="Arial" w:hAnsi="Arial" w:cs="Arial"/>
          <w:i/>
          <w:sz w:val="18"/>
          <w:szCs w:val="18"/>
        </w:rPr>
      </w:pPr>
      <w:r w:rsidRPr="007E3B92">
        <w:rPr>
          <w:rFonts w:ascii="Arial" w:hAnsi="Arial" w:cs="Arial"/>
          <w:i/>
          <w:sz w:val="18"/>
          <w:szCs w:val="18"/>
          <w:highlight w:val="lightGray"/>
        </w:rPr>
        <w:t>Datei:</w:t>
      </w:r>
      <w:r w:rsidRPr="00DF1A67">
        <w:rPr>
          <w:rFonts w:ascii="Arial" w:hAnsi="Arial" w:cs="Arial"/>
          <w:i/>
          <w:sz w:val="18"/>
          <w:szCs w:val="18"/>
        </w:rPr>
        <w:t xml:space="preserve"> </w:t>
      </w:r>
      <w:r w:rsidRPr="00600EE3">
        <w:rPr>
          <w:rFonts w:ascii="Arial" w:hAnsi="Arial" w:cs="Arial"/>
          <w:i/>
          <w:sz w:val="18"/>
          <w:szCs w:val="18"/>
        </w:rPr>
        <w:t>9070985_theSenda_App_300dpi</w:t>
      </w:r>
    </w:p>
    <w:p w14:paraId="04EFE3B1" w14:textId="77777777" w:rsidR="00600EE3" w:rsidRDefault="00600EE3" w:rsidP="00600EE3">
      <w:pPr>
        <w:autoSpaceDE w:val="0"/>
        <w:autoSpaceDN w:val="0"/>
        <w:adjustRightInd w:val="0"/>
        <w:spacing w:line="360" w:lineRule="auto"/>
        <w:rPr>
          <w:rFonts w:ascii="Arial" w:hAnsi="Arial" w:cs="Arial"/>
          <w:i/>
          <w:sz w:val="18"/>
          <w:szCs w:val="18"/>
        </w:rPr>
      </w:pPr>
    </w:p>
    <w:p w14:paraId="0D633180" w14:textId="77777777" w:rsidR="00600EE3" w:rsidRDefault="00600EE3" w:rsidP="009638AC">
      <w:pPr>
        <w:autoSpaceDE w:val="0"/>
        <w:autoSpaceDN w:val="0"/>
        <w:adjustRightInd w:val="0"/>
        <w:spacing w:line="360" w:lineRule="auto"/>
        <w:jc w:val="both"/>
        <w:rPr>
          <w:rFonts w:ascii="Arial" w:hAnsi="Arial" w:cs="Arial"/>
          <w:i/>
          <w:sz w:val="18"/>
          <w:szCs w:val="18"/>
        </w:rPr>
      </w:pPr>
      <w:r>
        <w:rPr>
          <w:rFonts w:ascii="Arial" w:hAnsi="Arial" w:cs="Arial"/>
          <w:i/>
          <w:sz w:val="18"/>
          <w:szCs w:val="18"/>
        </w:rPr>
        <w:br w:type="page"/>
      </w:r>
    </w:p>
    <w:p w14:paraId="3704BCB8" w14:textId="231590DD" w:rsidR="009638AC" w:rsidRDefault="009638AC" w:rsidP="001C0F32">
      <w:pPr>
        <w:autoSpaceDE w:val="0"/>
        <w:autoSpaceDN w:val="0"/>
        <w:adjustRightInd w:val="0"/>
        <w:spacing w:line="360" w:lineRule="auto"/>
        <w:jc w:val="center"/>
        <w:rPr>
          <w:rFonts w:ascii="Arial" w:hAnsi="Arial" w:cs="Arial"/>
          <w:i/>
          <w:sz w:val="18"/>
          <w:szCs w:val="18"/>
        </w:rPr>
      </w:pPr>
      <w:r>
        <w:rPr>
          <w:rFonts w:ascii="Arial" w:hAnsi="Arial" w:cs="Arial"/>
          <w:i/>
          <w:sz w:val="18"/>
          <w:szCs w:val="18"/>
        </w:rPr>
        <w:lastRenderedPageBreak/>
        <w:br/>
      </w:r>
      <w:r w:rsidR="00D32623" w:rsidRPr="00D32623">
        <w:rPr>
          <w:rFonts w:ascii="Arial" w:hAnsi="Arial" w:cs="Arial"/>
          <w:i/>
          <w:noProof/>
          <w:sz w:val="18"/>
          <w:szCs w:val="18"/>
        </w:rPr>
        <w:drawing>
          <wp:inline distT="0" distB="0" distL="0" distR="0" wp14:anchorId="4BDEEDA7" wp14:editId="025E4EB3">
            <wp:extent cx="4400727" cy="373761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404397" cy="3740727"/>
                    </a:xfrm>
                    <a:prstGeom prst="rect">
                      <a:avLst/>
                    </a:prstGeom>
                  </pic:spPr>
                </pic:pic>
              </a:graphicData>
            </a:graphic>
          </wp:inline>
        </w:drawing>
      </w:r>
    </w:p>
    <w:p w14:paraId="6CB59683" w14:textId="72E27FFF" w:rsidR="009638AC" w:rsidRDefault="009638AC" w:rsidP="009638AC">
      <w:pPr>
        <w:autoSpaceDE w:val="0"/>
        <w:autoSpaceDN w:val="0"/>
        <w:adjustRightInd w:val="0"/>
        <w:spacing w:line="360" w:lineRule="auto"/>
        <w:rPr>
          <w:rFonts w:ascii="Arial" w:hAnsi="Arial" w:cs="Arial"/>
          <w:i/>
          <w:sz w:val="18"/>
          <w:szCs w:val="18"/>
        </w:rPr>
      </w:pPr>
      <w:r>
        <w:rPr>
          <w:rFonts w:ascii="Arial" w:hAnsi="Arial" w:cs="Arial"/>
          <w:i/>
          <w:sz w:val="18"/>
          <w:szCs w:val="18"/>
        </w:rPr>
        <w:br/>
      </w:r>
      <w:r w:rsidRPr="007E3B92">
        <w:rPr>
          <w:rFonts w:ascii="Arial" w:hAnsi="Arial" w:cs="Arial"/>
          <w:i/>
          <w:sz w:val="18"/>
          <w:szCs w:val="18"/>
          <w:highlight w:val="lightGray"/>
        </w:rPr>
        <w:t>Bildunterschrift:</w:t>
      </w:r>
      <w:r w:rsidR="00D32623" w:rsidRPr="00D32623">
        <w:rPr>
          <w:rFonts w:ascii="Arial" w:hAnsi="Arial" w:cs="Arial"/>
          <w:sz w:val="18"/>
          <w:szCs w:val="18"/>
        </w:rPr>
        <w:t xml:space="preserve"> </w:t>
      </w:r>
      <w:proofErr w:type="spellStart"/>
      <w:r w:rsidR="00D32623">
        <w:rPr>
          <w:rFonts w:ascii="Arial" w:hAnsi="Arial" w:cs="Arial"/>
          <w:sz w:val="18"/>
          <w:szCs w:val="18"/>
        </w:rPr>
        <w:t>theSenda</w:t>
      </w:r>
      <w:proofErr w:type="spellEnd"/>
      <w:r w:rsidR="00D32623">
        <w:rPr>
          <w:rFonts w:ascii="Arial" w:hAnsi="Arial" w:cs="Arial"/>
          <w:sz w:val="18"/>
          <w:szCs w:val="18"/>
        </w:rPr>
        <w:t xml:space="preserve"> B bietet </w:t>
      </w:r>
      <w:proofErr w:type="gramStart"/>
      <w:r w:rsidR="00D32623">
        <w:rPr>
          <w:rFonts w:ascii="Arial" w:hAnsi="Arial" w:cs="Arial"/>
          <w:sz w:val="18"/>
          <w:szCs w:val="18"/>
        </w:rPr>
        <w:t>einen integrierten</w:t>
      </w:r>
      <w:proofErr w:type="gramEnd"/>
      <w:r w:rsidR="00D32623">
        <w:rPr>
          <w:rFonts w:ascii="Arial" w:hAnsi="Arial" w:cs="Arial"/>
          <w:sz w:val="18"/>
          <w:szCs w:val="18"/>
        </w:rPr>
        <w:t xml:space="preserve"> Luxmeter, mit dem sich die Lichtmessung einfach und komfortabel abgleichen lässt. Die gemessenen </w:t>
      </w:r>
      <w:proofErr w:type="spellStart"/>
      <w:r w:rsidR="00D32623">
        <w:rPr>
          <w:rFonts w:ascii="Arial" w:hAnsi="Arial" w:cs="Arial"/>
          <w:sz w:val="18"/>
          <w:szCs w:val="18"/>
        </w:rPr>
        <w:t>Luxwerte</w:t>
      </w:r>
      <w:proofErr w:type="spellEnd"/>
      <w:r w:rsidR="00D32623">
        <w:rPr>
          <w:rFonts w:ascii="Arial" w:hAnsi="Arial" w:cs="Arial"/>
          <w:sz w:val="18"/>
          <w:szCs w:val="18"/>
        </w:rPr>
        <w:t xml:space="preserve"> werden dann wieder per Bluetooth an </w:t>
      </w:r>
      <w:proofErr w:type="spellStart"/>
      <w:r w:rsidR="00D32623">
        <w:rPr>
          <w:rFonts w:ascii="Arial" w:hAnsi="Arial" w:cs="Arial"/>
          <w:sz w:val="18"/>
          <w:szCs w:val="18"/>
        </w:rPr>
        <w:t>theSenda</w:t>
      </w:r>
      <w:proofErr w:type="spellEnd"/>
      <w:r w:rsidR="00D32623">
        <w:rPr>
          <w:rFonts w:ascii="Arial" w:hAnsi="Arial" w:cs="Arial"/>
          <w:sz w:val="18"/>
          <w:szCs w:val="18"/>
        </w:rPr>
        <w:t xml:space="preserve"> Plug übertragen.</w:t>
      </w:r>
    </w:p>
    <w:p w14:paraId="32270DDE" w14:textId="48ED8C6E" w:rsidR="009638AC" w:rsidRDefault="009638AC" w:rsidP="00554781">
      <w:pPr>
        <w:autoSpaceDE w:val="0"/>
        <w:autoSpaceDN w:val="0"/>
        <w:adjustRightInd w:val="0"/>
        <w:spacing w:line="360" w:lineRule="auto"/>
        <w:rPr>
          <w:rFonts w:ascii="Arial" w:hAnsi="Arial" w:cs="Arial"/>
          <w:i/>
          <w:sz w:val="18"/>
          <w:szCs w:val="18"/>
        </w:rPr>
      </w:pPr>
      <w:r w:rsidRPr="007E3B92">
        <w:rPr>
          <w:rFonts w:ascii="Arial" w:hAnsi="Arial" w:cs="Arial"/>
          <w:i/>
          <w:sz w:val="18"/>
          <w:szCs w:val="18"/>
          <w:highlight w:val="lightGray"/>
        </w:rPr>
        <w:t>Datei:</w:t>
      </w:r>
      <w:r w:rsidRPr="00DF1A67">
        <w:rPr>
          <w:rFonts w:ascii="Arial" w:hAnsi="Arial" w:cs="Arial"/>
          <w:i/>
          <w:sz w:val="18"/>
          <w:szCs w:val="18"/>
        </w:rPr>
        <w:t xml:space="preserve"> </w:t>
      </w:r>
      <w:r w:rsidR="00D32623" w:rsidRPr="00D32623">
        <w:rPr>
          <w:rFonts w:ascii="Arial" w:hAnsi="Arial" w:cs="Arial"/>
          <w:i/>
          <w:sz w:val="18"/>
          <w:szCs w:val="18"/>
        </w:rPr>
        <w:t>9070985_theSenda_B_300dpi</w:t>
      </w:r>
      <w:r w:rsidR="00D32623">
        <w:rPr>
          <w:rFonts w:ascii="Arial" w:hAnsi="Arial" w:cs="Arial"/>
          <w:i/>
          <w:sz w:val="18"/>
          <w:szCs w:val="18"/>
        </w:rPr>
        <w:t>.tiff</w:t>
      </w:r>
    </w:p>
    <w:p w14:paraId="010E58DF" w14:textId="77777777" w:rsidR="00600EE3" w:rsidRDefault="00600EE3" w:rsidP="00554781">
      <w:pPr>
        <w:autoSpaceDE w:val="0"/>
        <w:autoSpaceDN w:val="0"/>
        <w:adjustRightInd w:val="0"/>
        <w:spacing w:line="360" w:lineRule="auto"/>
        <w:rPr>
          <w:rFonts w:ascii="Arial" w:hAnsi="Arial" w:cs="Arial"/>
          <w:i/>
          <w:sz w:val="18"/>
          <w:szCs w:val="18"/>
        </w:rPr>
      </w:pPr>
    </w:p>
    <w:p w14:paraId="1E74203B" w14:textId="77777777" w:rsidR="00600EE3" w:rsidRPr="00554781" w:rsidRDefault="00600EE3" w:rsidP="00554781">
      <w:pPr>
        <w:autoSpaceDE w:val="0"/>
        <w:autoSpaceDN w:val="0"/>
        <w:adjustRightInd w:val="0"/>
        <w:spacing w:line="360" w:lineRule="auto"/>
        <w:rPr>
          <w:rFonts w:ascii="Arial" w:hAnsi="Arial" w:cs="Arial"/>
          <w:i/>
          <w:sz w:val="18"/>
          <w:szCs w:val="18"/>
        </w:rPr>
      </w:pPr>
    </w:p>
    <w:sectPr w:rsidR="00600EE3" w:rsidRPr="00554781" w:rsidSect="00B06BD8">
      <w:headerReference w:type="default" r:id="rId11"/>
      <w:footerReference w:type="default" r:id="rId12"/>
      <w:pgSz w:w="11906" w:h="16838"/>
      <w:pgMar w:top="3402"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4DDCA7F" w14:textId="77777777" w:rsidR="003957F5" w:rsidRDefault="003957F5">
      <w:r>
        <w:separator/>
      </w:r>
    </w:p>
  </w:endnote>
  <w:endnote w:type="continuationSeparator" w:id="0">
    <w:p w14:paraId="28139840" w14:textId="77777777" w:rsidR="003957F5" w:rsidRDefault="003957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FrutigerLTCom-LightCn">
    <w:altName w:val="Cambria"/>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NettoOffcPro-Bold">
    <w:panose1 w:val="00000000000000000000"/>
    <w:charset w:val="4D"/>
    <w:family w:val="auto"/>
    <w:notTrueType/>
    <w:pitch w:val="default"/>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FrutigerLTCom-Condensed">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00004FF" w:usb2="00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E71E37" w14:textId="22CDA42B" w:rsidR="003957F5" w:rsidRPr="00554781" w:rsidRDefault="00554781" w:rsidP="00554781">
    <w:pPr>
      <w:pStyle w:val="Fuzeile"/>
      <w:tabs>
        <w:tab w:val="left" w:pos="960"/>
      </w:tabs>
      <w:rPr>
        <w:rFonts w:ascii="Arial" w:hAnsi="Arial" w:cs="Arial"/>
        <w:color w:val="4F81BD" w:themeColor="accent1"/>
        <w:sz w:val="12"/>
        <w:szCs w:val="12"/>
      </w:rPr>
    </w:pPr>
    <w:r w:rsidRPr="001E3CE0">
      <w:rPr>
        <w:rFonts w:ascii="Arial" w:hAnsi="Arial" w:cs="Arial"/>
        <w:color w:val="4F81BD" w:themeColor="accent1"/>
        <w:sz w:val="12"/>
        <w:szCs w:val="12"/>
      </w:rPr>
      <w:t xml:space="preserve">Seite </w:t>
    </w:r>
    <w:r w:rsidRPr="001E3CE0">
      <w:rPr>
        <w:rFonts w:ascii="Arial" w:hAnsi="Arial" w:cs="Arial"/>
        <w:color w:val="4F81BD" w:themeColor="accent1"/>
        <w:sz w:val="12"/>
        <w:szCs w:val="12"/>
      </w:rPr>
      <w:fldChar w:fldCharType="begin"/>
    </w:r>
    <w:r w:rsidRPr="001E3CE0">
      <w:rPr>
        <w:rFonts w:ascii="Arial" w:hAnsi="Arial" w:cs="Arial"/>
        <w:color w:val="4F81BD" w:themeColor="accent1"/>
        <w:sz w:val="12"/>
        <w:szCs w:val="12"/>
      </w:rPr>
      <w:instrText xml:space="preserve"> PAGE </w:instrText>
    </w:r>
    <w:r w:rsidRPr="001E3CE0">
      <w:rPr>
        <w:rFonts w:ascii="Arial" w:hAnsi="Arial" w:cs="Arial"/>
        <w:color w:val="4F81BD" w:themeColor="accent1"/>
        <w:sz w:val="12"/>
        <w:szCs w:val="12"/>
      </w:rPr>
      <w:fldChar w:fldCharType="separate"/>
    </w:r>
    <w:r w:rsidR="00B745B1">
      <w:rPr>
        <w:rFonts w:ascii="Arial" w:hAnsi="Arial" w:cs="Arial"/>
        <w:noProof/>
        <w:color w:val="4F81BD" w:themeColor="accent1"/>
        <w:sz w:val="12"/>
        <w:szCs w:val="12"/>
      </w:rPr>
      <w:t>4</w:t>
    </w:r>
    <w:r w:rsidRPr="001E3CE0">
      <w:rPr>
        <w:rFonts w:ascii="Arial" w:hAnsi="Arial" w:cs="Arial"/>
        <w:color w:val="4F81BD" w:themeColor="accent1"/>
        <w:sz w:val="12"/>
        <w:szCs w:val="12"/>
      </w:rPr>
      <w:fldChar w:fldCharType="end"/>
    </w:r>
    <w:r w:rsidRPr="001E3CE0">
      <w:rPr>
        <w:rFonts w:ascii="Arial" w:hAnsi="Arial" w:cs="Arial"/>
        <w:color w:val="4F81BD" w:themeColor="accent1"/>
        <w:sz w:val="12"/>
        <w:szCs w:val="12"/>
      </w:rPr>
      <w:t xml:space="preserve"> von </w:t>
    </w:r>
    <w:r w:rsidRPr="001E3CE0">
      <w:rPr>
        <w:rFonts w:ascii="Arial" w:hAnsi="Arial" w:cs="Arial"/>
        <w:color w:val="4F81BD" w:themeColor="accent1"/>
        <w:sz w:val="12"/>
        <w:szCs w:val="12"/>
      </w:rPr>
      <w:fldChar w:fldCharType="begin"/>
    </w:r>
    <w:r w:rsidRPr="001E3CE0">
      <w:rPr>
        <w:rFonts w:ascii="Arial" w:hAnsi="Arial" w:cs="Arial"/>
        <w:color w:val="4F81BD" w:themeColor="accent1"/>
        <w:sz w:val="12"/>
        <w:szCs w:val="12"/>
      </w:rPr>
      <w:instrText xml:space="preserve"> NUMPAGES </w:instrText>
    </w:r>
    <w:r w:rsidRPr="001E3CE0">
      <w:rPr>
        <w:rFonts w:ascii="Arial" w:hAnsi="Arial" w:cs="Arial"/>
        <w:color w:val="4F81BD" w:themeColor="accent1"/>
        <w:sz w:val="12"/>
        <w:szCs w:val="12"/>
      </w:rPr>
      <w:fldChar w:fldCharType="separate"/>
    </w:r>
    <w:r w:rsidR="00B745B1">
      <w:rPr>
        <w:rFonts w:ascii="Arial" w:hAnsi="Arial" w:cs="Arial"/>
        <w:noProof/>
        <w:color w:val="4F81BD" w:themeColor="accent1"/>
        <w:sz w:val="12"/>
        <w:szCs w:val="12"/>
      </w:rPr>
      <w:t>4</w:t>
    </w:r>
    <w:r w:rsidRPr="001E3CE0">
      <w:rPr>
        <w:rFonts w:ascii="Arial" w:hAnsi="Arial" w:cs="Arial"/>
        <w:color w:val="4F81BD" w:themeColor="accent1"/>
        <w:sz w:val="12"/>
        <w:szCs w:val="12"/>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A76C04D" w14:textId="77777777" w:rsidR="003957F5" w:rsidRDefault="003957F5">
      <w:r>
        <w:separator/>
      </w:r>
    </w:p>
  </w:footnote>
  <w:footnote w:type="continuationSeparator" w:id="0">
    <w:p w14:paraId="65604C9A" w14:textId="77777777" w:rsidR="003957F5" w:rsidRDefault="003957F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6F6AD7" w14:textId="77777777" w:rsidR="003957F5" w:rsidRPr="004D159C" w:rsidRDefault="003957F5" w:rsidP="005C4ABD">
    <w:pPr>
      <w:pStyle w:val="Kopfzeile"/>
      <w:jc w:val="right"/>
    </w:pPr>
    <w:r>
      <w:rPr>
        <w:noProof/>
      </w:rPr>
      <mc:AlternateContent>
        <mc:Choice Requires="wps">
          <w:drawing>
            <wp:anchor distT="0" distB="0" distL="114300" distR="114300" simplePos="0" relativeHeight="251657728" behindDoc="0" locked="0" layoutInCell="1" allowOverlap="1" wp14:anchorId="3C3AB954" wp14:editId="33E4B072">
              <wp:simplePos x="0" y="0"/>
              <wp:positionH relativeFrom="column">
                <wp:posOffset>-113665</wp:posOffset>
              </wp:positionH>
              <wp:positionV relativeFrom="paragraph">
                <wp:posOffset>251460</wp:posOffset>
              </wp:positionV>
              <wp:extent cx="3444240" cy="617220"/>
              <wp:effectExtent l="0" t="0" r="3810" b="0"/>
              <wp:wrapNone/>
              <wp:docPr id="4"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44240" cy="617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A6AD8E7" w14:textId="5BC445EB" w:rsidR="0099635E" w:rsidRPr="0099635E" w:rsidRDefault="003957F5" w:rsidP="009F06FC">
                          <w:pPr>
                            <w:rPr>
                              <w:rFonts w:ascii="Arial" w:hAnsi="Arial" w:cs="Arial"/>
                              <w:color w:val="4F81BD" w:themeColor="accent1"/>
                              <w:sz w:val="14"/>
                              <w:szCs w:val="14"/>
                            </w:rPr>
                          </w:pPr>
                          <w:r>
                            <w:rPr>
                              <w:rFonts w:ascii="Arial" w:hAnsi="Arial" w:cs="Arial"/>
                              <w:color w:val="0A3063"/>
                              <w:sz w:val="14"/>
                              <w:szCs w:val="14"/>
                            </w:rPr>
                            <w:t>Pressemitteilung</w:t>
                          </w:r>
                          <w:r w:rsidR="009638AC">
                            <w:rPr>
                              <w:rFonts w:ascii="Arial" w:hAnsi="Arial" w:cs="Arial"/>
                              <w:color w:val="0A3063"/>
                              <w:sz w:val="14"/>
                              <w:szCs w:val="14"/>
                            </w:rPr>
                            <w:br/>
                          </w:r>
                          <w:r w:rsidR="0099635E">
                            <w:rPr>
                              <w:rFonts w:ascii="Arial" w:hAnsi="Arial" w:cs="Arial"/>
                              <w:color w:val="4F81BD" w:themeColor="accent1"/>
                              <w:sz w:val="14"/>
                              <w:szCs w:val="14"/>
                            </w:rPr>
                            <w:t xml:space="preserve">App </w:t>
                          </w:r>
                          <w:proofErr w:type="spellStart"/>
                          <w:r w:rsidR="0099635E">
                            <w:rPr>
                              <w:rFonts w:ascii="Arial" w:hAnsi="Arial" w:cs="Arial"/>
                              <w:color w:val="4F81BD" w:themeColor="accent1"/>
                              <w:sz w:val="14"/>
                              <w:szCs w:val="14"/>
                            </w:rPr>
                            <w:t>theSenda</w:t>
                          </w:r>
                          <w:proofErr w:type="spellEnd"/>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C3AB954" id="_x0000_t202" coordsize="21600,21600" o:spt="202" path="m,l,21600r21600,l21600,xe">
              <v:stroke joinstyle="miter"/>
              <v:path gradientshapeok="t" o:connecttype="rect"/>
            </v:shapetype>
            <v:shape id="Text Box 1" o:spid="_x0000_s1026" type="#_x0000_t202" style="position:absolute;left:0;text-align:left;margin-left:-8.95pt;margin-top:19.8pt;width:271.2pt;height:48.6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" stroked="f">
              <v:textbox>
                <w:txbxContent>
                  <w:p w14:paraId="7A6AD8E7" w14:textId="5BC445EB" w:rsidR="0099635E" w:rsidRPr="0099635E" w:rsidRDefault="003957F5" w:rsidP="009F06FC">
                    <w:pPr>
                      <w:rPr>
                        <w:rFonts w:ascii="Arial" w:hAnsi="Arial" w:cs="Arial"/>
                        <w:color w:val="4F81BD" w:themeColor="accent1"/>
                        <w:sz w:val="14"/>
                        <w:szCs w:val="14"/>
                      </w:rPr>
                    </w:pPr>
                    <w:r>
                      <w:rPr>
                        <w:rFonts w:ascii="Arial" w:hAnsi="Arial" w:cs="Arial"/>
                        <w:color w:val="0A3063"/>
                        <w:sz w:val="14"/>
                        <w:szCs w:val="14"/>
                      </w:rPr>
                      <w:t>Pressemitteilung</w:t>
                    </w:r>
                    <w:r w:rsidR="009638AC">
                      <w:rPr>
                        <w:rFonts w:ascii="Arial" w:hAnsi="Arial" w:cs="Arial"/>
                        <w:color w:val="0A3063"/>
                        <w:sz w:val="14"/>
                        <w:szCs w:val="14"/>
                      </w:rPr>
                      <w:br/>
                    </w:r>
                    <w:r w:rsidR="0099635E">
                      <w:rPr>
                        <w:rFonts w:ascii="Arial" w:hAnsi="Arial" w:cs="Arial"/>
                        <w:color w:val="4F81BD" w:themeColor="accent1"/>
                        <w:sz w:val="14"/>
                        <w:szCs w:val="14"/>
                      </w:rPr>
                      <w:t xml:space="preserve">App </w:t>
                    </w:r>
                    <w:proofErr w:type="spellStart"/>
                    <w:r w:rsidR="0099635E">
                      <w:rPr>
                        <w:rFonts w:ascii="Arial" w:hAnsi="Arial" w:cs="Arial"/>
                        <w:color w:val="4F81BD" w:themeColor="accent1"/>
                        <w:sz w:val="14"/>
                        <w:szCs w:val="14"/>
                      </w:rPr>
                      <w:t>theSenda</w:t>
                    </w:r>
                    <w:proofErr w:type="spellEnd"/>
                  </w:p>
                </w:txbxContent>
              </v:textbox>
            </v:shape>
          </w:pict>
        </mc:Fallback>
      </mc:AlternateContent>
    </w:r>
    <w:r>
      <w:br/>
    </w:r>
    <w:r w:rsidRPr="009F06FC">
      <w:rPr>
        <w:noProof/>
      </w:rPr>
      <w:drawing>
        <wp:inline distT="0" distB="0" distL="0" distR="0" wp14:anchorId="6751D297" wp14:editId="4908C824">
          <wp:extent cx="1871472" cy="624840"/>
          <wp:effectExtent l="19050" t="0" r="0" b="0"/>
          <wp:docPr id="2" name="Grafik 2" descr="Theben_Logo_Claim_4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heben_Logo_Claim_4c.jpg"/>
                  <pic:cNvPicPr/>
                </pic:nvPicPr>
                <pic:blipFill>
                  <a:blip r:embed="rId1"/>
                  <a:stretch>
                    <a:fillRect/>
                  </a:stretch>
                </pic:blipFill>
                <pic:spPr>
                  <a:xfrm>
                    <a:off x="0" y="0"/>
                    <a:ext cx="1871472" cy="624840"/>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AA724F"/>
    <w:multiLevelType w:val="hybridMultilevel"/>
    <w:tmpl w:val="32762E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C3F73BC"/>
    <w:multiLevelType w:val="hybridMultilevel"/>
    <w:tmpl w:val="8F3C592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1D6E81"/>
    <w:multiLevelType w:val="hybridMultilevel"/>
    <w:tmpl w:val="387A31F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EE868F3"/>
    <w:multiLevelType w:val="hybridMultilevel"/>
    <w:tmpl w:val="692C5F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0186105"/>
    <w:multiLevelType w:val="hybridMultilevel"/>
    <w:tmpl w:val="75C2ECFA"/>
    <w:lvl w:ilvl="0" w:tplc="F9D8689A">
      <w:start w:val="1"/>
      <w:numFmt w:val="bullet"/>
      <w:lvlText w:val="•"/>
      <w:lvlJc w:val="left"/>
      <w:pPr>
        <w:ind w:left="720" w:hanging="360"/>
      </w:pPr>
      <w:rPr>
        <w:rFonts w:ascii="Times" w:hAnsi="Time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C433C8B"/>
    <w:multiLevelType w:val="hybridMultilevel"/>
    <w:tmpl w:val="4BA8BD3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EFB2133"/>
    <w:multiLevelType w:val="hybridMultilevel"/>
    <w:tmpl w:val="C37ABF4A"/>
    <w:lvl w:ilvl="0" w:tplc="F9D8689A">
      <w:start w:val="1"/>
      <w:numFmt w:val="bullet"/>
      <w:lvlText w:val="•"/>
      <w:lvlJc w:val="left"/>
      <w:pPr>
        <w:tabs>
          <w:tab w:val="num" w:pos="720"/>
        </w:tabs>
        <w:ind w:left="720" w:hanging="360"/>
      </w:pPr>
      <w:rPr>
        <w:rFonts w:ascii="Times" w:hAnsi="Times" w:hint="default"/>
      </w:rPr>
    </w:lvl>
    <w:lvl w:ilvl="1" w:tplc="4EACB1E2">
      <w:start w:val="1"/>
      <w:numFmt w:val="bullet"/>
      <w:lvlText w:val="•"/>
      <w:lvlJc w:val="left"/>
      <w:pPr>
        <w:tabs>
          <w:tab w:val="num" w:pos="1440"/>
        </w:tabs>
        <w:ind w:left="1440" w:hanging="360"/>
      </w:pPr>
      <w:rPr>
        <w:rFonts w:ascii="Times" w:hAnsi="Times" w:hint="default"/>
      </w:rPr>
    </w:lvl>
    <w:lvl w:ilvl="2" w:tplc="C0BEB3FE" w:tentative="1">
      <w:start w:val="1"/>
      <w:numFmt w:val="bullet"/>
      <w:lvlText w:val="•"/>
      <w:lvlJc w:val="left"/>
      <w:pPr>
        <w:tabs>
          <w:tab w:val="num" w:pos="2160"/>
        </w:tabs>
        <w:ind w:left="2160" w:hanging="360"/>
      </w:pPr>
      <w:rPr>
        <w:rFonts w:ascii="Times" w:hAnsi="Times" w:hint="default"/>
      </w:rPr>
    </w:lvl>
    <w:lvl w:ilvl="3" w:tplc="A30ECC20" w:tentative="1">
      <w:start w:val="1"/>
      <w:numFmt w:val="bullet"/>
      <w:lvlText w:val="•"/>
      <w:lvlJc w:val="left"/>
      <w:pPr>
        <w:tabs>
          <w:tab w:val="num" w:pos="2880"/>
        </w:tabs>
        <w:ind w:left="2880" w:hanging="360"/>
      </w:pPr>
      <w:rPr>
        <w:rFonts w:ascii="Times" w:hAnsi="Times" w:hint="default"/>
      </w:rPr>
    </w:lvl>
    <w:lvl w:ilvl="4" w:tplc="6E30C2A0" w:tentative="1">
      <w:start w:val="1"/>
      <w:numFmt w:val="bullet"/>
      <w:lvlText w:val="•"/>
      <w:lvlJc w:val="left"/>
      <w:pPr>
        <w:tabs>
          <w:tab w:val="num" w:pos="3600"/>
        </w:tabs>
        <w:ind w:left="3600" w:hanging="360"/>
      </w:pPr>
      <w:rPr>
        <w:rFonts w:ascii="Times" w:hAnsi="Times" w:hint="default"/>
      </w:rPr>
    </w:lvl>
    <w:lvl w:ilvl="5" w:tplc="FBC6841A" w:tentative="1">
      <w:start w:val="1"/>
      <w:numFmt w:val="bullet"/>
      <w:lvlText w:val="•"/>
      <w:lvlJc w:val="left"/>
      <w:pPr>
        <w:tabs>
          <w:tab w:val="num" w:pos="4320"/>
        </w:tabs>
        <w:ind w:left="4320" w:hanging="360"/>
      </w:pPr>
      <w:rPr>
        <w:rFonts w:ascii="Times" w:hAnsi="Times" w:hint="default"/>
      </w:rPr>
    </w:lvl>
    <w:lvl w:ilvl="6" w:tplc="3C70F47C" w:tentative="1">
      <w:start w:val="1"/>
      <w:numFmt w:val="bullet"/>
      <w:lvlText w:val="•"/>
      <w:lvlJc w:val="left"/>
      <w:pPr>
        <w:tabs>
          <w:tab w:val="num" w:pos="5040"/>
        </w:tabs>
        <w:ind w:left="5040" w:hanging="360"/>
      </w:pPr>
      <w:rPr>
        <w:rFonts w:ascii="Times" w:hAnsi="Times" w:hint="default"/>
      </w:rPr>
    </w:lvl>
    <w:lvl w:ilvl="7" w:tplc="C3F8B90C" w:tentative="1">
      <w:start w:val="1"/>
      <w:numFmt w:val="bullet"/>
      <w:lvlText w:val="•"/>
      <w:lvlJc w:val="left"/>
      <w:pPr>
        <w:tabs>
          <w:tab w:val="num" w:pos="5760"/>
        </w:tabs>
        <w:ind w:left="5760" w:hanging="360"/>
      </w:pPr>
      <w:rPr>
        <w:rFonts w:ascii="Times" w:hAnsi="Times" w:hint="default"/>
      </w:rPr>
    </w:lvl>
    <w:lvl w:ilvl="8" w:tplc="9C060826" w:tentative="1">
      <w:start w:val="1"/>
      <w:numFmt w:val="bullet"/>
      <w:lvlText w:val="•"/>
      <w:lvlJc w:val="left"/>
      <w:pPr>
        <w:tabs>
          <w:tab w:val="num" w:pos="6480"/>
        </w:tabs>
        <w:ind w:left="6480" w:hanging="360"/>
      </w:pPr>
      <w:rPr>
        <w:rFonts w:ascii="Times" w:hAnsi="Times" w:hint="default"/>
      </w:rPr>
    </w:lvl>
  </w:abstractNum>
  <w:abstractNum w:abstractNumId="7" w15:restartNumberingAfterBreak="0">
    <w:nsid w:val="2F5B0002"/>
    <w:multiLevelType w:val="hybridMultilevel"/>
    <w:tmpl w:val="E274FF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3BA57BD8"/>
    <w:multiLevelType w:val="hybridMultilevel"/>
    <w:tmpl w:val="3BD81F62"/>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9" w15:restartNumberingAfterBreak="0">
    <w:nsid w:val="48511C75"/>
    <w:multiLevelType w:val="hybridMultilevel"/>
    <w:tmpl w:val="E06AE1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C8B379F"/>
    <w:multiLevelType w:val="hybridMultilevel"/>
    <w:tmpl w:val="2F52BF1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4DDA7109"/>
    <w:multiLevelType w:val="hybridMultilevel"/>
    <w:tmpl w:val="19506712"/>
    <w:lvl w:ilvl="0" w:tplc="524478F0">
      <w:start w:val="1"/>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2" w15:restartNumberingAfterBreak="0">
    <w:nsid w:val="51CD6E8B"/>
    <w:multiLevelType w:val="hybridMultilevel"/>
    <w:tmpl w:val="14C62FF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561C30E3"/>
    <w:multiLevelType w:val="hybridMultilevel"/>
    <w:tmpl w:val="62F6FED8"/>
    <w:lvl w:ilvl="0" w:tplc="F110AE26">
      <w:numFmt w:val="bullet"/>
      <w:lvlText w:val=""/>
      <w:lvlJc w:val="left"/>
      <w:pPr>
        <w:ind w:left="720" w:hanging="360"/>
      </w:pPr>
      <w:rPr>
        <w:rFonts w:ascii="Wingdings" w:eastAsia="Times New Roman" w:hAnsi="Wingdings" w:cs="FrutigerLTCom-LightC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576D4749"/>
    <w:multiLevelType w:val="hybridMultilevel"/>
    <w:tmpl w:val="DB82A4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ACA3D90"/>
    <w:multiLevelType w:val="hybridMultilevel"/>
    <w:tmpl w:val="1D6CFDEE"/>
    <w:lvl w:ilvl="0" w:tplc="08070001">
      <w:start w:val="1"/>
      <w:numFmt w:val="bullet"/>
      <w:lvlText w:val=""/>
      <w:lvlJc w:val="left"/>
      <w:pPr>
        <w:ind w:left="360" w:hanging="360"/>
      </w:pPr>
      <w:rPr>
        <w:rFonts w:ascii="Symbol" w:hAnsi="Symbol" w:hint="default"/>
      </w:rPr>
    </w:lvl>
    <w:lvl w:ilvl="1" w:tplc="08070003" w:tentative="1">
      <w:start w:val="1"/>
      <w:numFmt w:val="bullet"/>
      <w:lvlText w:val="o"/>
      <w:lvlJc w:val="left"/>
      <w:pPr>
        <w:ind w:left="1080" w:hanging="360"/>
      </w:pPr>
      <w:rPr>
        <w:rFonts w:ascii="Courier New" w:hAnsi="Courier New" w:cs="Courier New" w:hint="default"/>
      </w:rPr>
    </w:lvl>
    <w:lvl w:ilvl="2" w:tplc="08070005" w:tentative="1">
      <w:start w:val="1"/>
      <w:numFmt w:val="bullet"/>
      <w:lvlText w:val=""/>
      <w:lvlJc w:val="left"/>
      <w:pPr>
        <w:ind w:left="1800" w:hanging="360"/>
      </w:pPr>
      <w:rPr>
        <w:rFonts w:ascii="Wingdings" w:hAnsi="Wingdings" w:hint="default"/>
      </w:rPr>
    </w:lvl>
    <w:lvl w:ilvl="3" w:tplc="08070001" w:tentative="1">
      <w:start w:val="1"/>
      <w:numFmt w:val="bullet"/>
      <w:lvlText w:val=""/>
      <w:lvlJc w:val="left"/>
      <w:pPr>
        <w:ind w:left="2520" w:hanging="360"/>
      </w:pPr>
      <w:rPr>
        <w:rFonts w:ascii="Symbol" w:hAnsi="Symbol" w:hint="default"/>
      </w:rPr>
    </w:lvl>
    <w:lvl w:ilvl="4" w:tplc="08070003" w:tentative="1">
      <w:start w:val="1"/>
      <w:numFmt w:val="bullet"/>
      <w:lvlText w:val="o"/>
      <w:lvlJc w:val="left"/>
      <w:pPr>
        <w:ind w:left="3240" w:hanging="360"/>
      </w:pPr>
      <w:rPr>
        <w:rFonts w:ascii="Courier New" w:hAnsi="Courier New" w:cs="Courier New" w:hint="default"/>
      </w:rPr>
    </w:lvl>
    <w:lvl w:ilvl="5" w:tplc="08070005" w:tentative="1">
      <w:start w:val="1"/>
      <w:numFmt w:val="bullet"/>
      <w:lvlText w:val=""/>
      <w:lvlJc w:val="left"/>
      <w:pPr>
        <w:ind w:left="3960" w:hanging="360"/>
      </w:pPr>
      <w:rPr>
        <w:rFonts w:ascii="Wingdings" w:hAnsi="Wingdings" w:hint="default"/>
      </w:rPr>
    </w:lvl>
    <w:lvl w:ilvl="6" w:tplc="08070001" w:tentative="1">
      <w:start w:val="1"/>
      <w:numFmt w:val="bullet"/>
      <w:lvlText w:val=""/>
      <w:lvlJc w:val="left"/>
      <w:pPr>
        <w:ind w:left="4680" w:hanging="360"/>
      </w:pPr>
      <w:rPr>
        <w:rFonts w:ascii="Symbol" w:hAnsi="Symbol" w:hint="default"/>
      </w:rPr>
    </w:lvl>
    <w:lvl w:ilvl="7" w:tplc="08070003" w:tentative="1">
      <w:start w:val="1"/>
      <w:numFmt w:val="bullet"/>
      <w:lvlText w:val="o"/>
      <w:lvlJc w:val="left"/>
      <w:pPr>
        <w:ind w:left="5400" w:hanging="360"/>
      </w:pPr>
      <w:rPr>
        <w:rFonts w:ascii="Courier New" w:hAnsi="Courier New" w:cs="Courier New" w:hint="default"/>
      </w:rPr>
    </w:lvl>
    <w:lvl w:ilvl="8" w:tplc="08070005" w:tentative="1">
      <w:start w:val="1"/>
      <w:numFmt w:val="bullet"/>
      <w:lvlText w:val=""/>
      <w:lvlJc w:val="left"/>
      <w:pPr>
        <w:ind w:left="6120" w:hanging="360"/>
      </w:pPr>
      <w:rPr>
        <w:rFonts w:ascii="Wingdings" w:hAnsi="Wingdings" w:hint="default"/>
      </w:rPr>
    </w:lvl>
  </w:abstractNum>
  <w:abstractNum w:abstractNumId="16" w15:restartNumberingAfterBreak="0">
    <w:nsid w:val="600B5EE6"/>
    <w:multiLevelType w:val="hybridMultilevel"/>
    <w:tmpl w:val="ADCE67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04217FD"/>
    <w:multiLevelType w:val="hybridMultilevel"/>
    <w:tmpl w:val="D654F63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7D1D1026"/>
    <w:multiLevelType w:val="hybridMultilevel"/>
    <w:tmpl w:val="61CA14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2"/>
  </w:num>
  <w:num w:numId="2">
    <w:abstractNumId w:val="14"/>
  </w:num>
  <w:num w:numId="3">
    <w:abstractNumId w:val="5"/>
  </w:num>
  <w:num w:numId="4">
    <w:abstractNumId w:val="10"/>
  </w:num>
  <w:num w:numId="5">
    <w:abstractNumId w:val="17"/>
  </w:num>
  <w:num w:numId="6">
    <w:abstractNumId w:val="9"/>
  </w:num>
  <w:num w:numId="7">
    <w:abstractNumId w:val="18"/>
  </w:num>
  <w:num w:numId="8">
    <w:abstractNumId w:val="16"/>
  </w:num>
  <w:num w:numId="9">
    <w:abstractNumId w:val="1"/>
  </w:num>
  <w:num w:numId="10">
    <w:abstractNumId w:val="2"/>
  </w:num>
  <w:num w:numId="11">
    <w:abstractNumId w:val="11"/>
  </w:num>
  <w:num w:numId="12">
    <w:abstractNumId w:val="0"/>
  </w:num>
  <w:num w:numId="13">
    <w:abstractNumId w:val="13"/>
  </w:num>
  <w:num w:numId="14">
    <w:abstractNumId w:val="3"/>
  </w:num>
  <w:num w:numId="15">
    <w:abstractNumId w:val="8"/>
  </w:num>
  <w:num w:numId="16">
    <w:abstractNumId w:val="7"/>
  </w:num>
  <w:num w:numId="17">
    <w:abstractNumId w:val="15"/>
  </w:num>
  <w:num w:numId="18">
    <w:abstractNumId w:val="4"/>
  </w:num>
  <w:num w:numId="1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3"/>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11DBA"/>
    <w:rsid w:val="00000600"/>
    <w:rsid w:val="00005435"/>
    <w:rsid w:val="00010618"/>
    <w:rsid w:val="00013042"/>
    <w:rsid w:val="000164CC"/>
    <w:rsid w:val="00022369"/>
    <w:rsid w:val="000225E8"/>
    <w:rsid w:val="00027A5D"/>
    <w:rsid w:val="00030071"/>
    <w:rsid w:val="00032B3F"/>
    <w:rsid w:val="0003343F"/>
    <w:rsid w:val="0003537E"/>
    <w:rsid w:val="00040BD2"/>
    <w:rsid w:val="00041EE7"/>
    <w:rsid w:val="00042909"/>
    <w:rsid w:val="000437C7"/>
    <w:rsid w:val="00044FA3"/>
    <w:rsid w:val="000469AE"/>
    <w:rsid w:val="00047A29"/>
    <w:rsid w:val="0005042F"/>
    <w:rsid w:val="00053464"/>
    <w:rsid w:val="000574D4"/>
    <w:rsid w:val="000575F9"/>
    <w:rsid w:val="00060499"/>
    <w:rsid w:val="0007340A"/>
    <w:rsid w:val="00080ACD"/>
    <w:rsid w:val="00080B17"/>
    <w:rsid w:val="000833ED"/>
    <w:rsid w:val="00083AD3"/>
    <w:rsid w:val="000862DE"/>
    <w:rsid w:val="00087048"/>
    <w:rsid w:val="00090F84"/>
    <w:rsid w:val="00092C11"/>
    <w:rsid w:val="0009463E"/>
    <w:rsid w:val="000A1FCE"/>
    <w:rsid w:val="000A4695"/>
    <w:rsid w:val="000A470D"/>
    <w:rsid w:val="000A742C"/>
    <w:rsid w:val="000A7713"/>
    <w:rsid w:val="000B0C37"/>
    <w:rsid w:val="000B2C1B"/>
    <w:rsid w:val="000B4B8E"/>
    <w:rsid w:val="000B7BE5"/>
    <w:rsid w:val="000C24C7"/>
    <w:rsid w:val="000C59FA"/>
    <w:rsid w:val="000C625F"/>
    <w:rsid w:val="000C6DF4"/>
    <w:rsid w:val="000C717D"/>
    <w:rsid w:val="000D03F8"/>
    <w:rsid w:val="000D08B9"/>
    <w:rsid w:val="000D193B"/>
    <w:rsid w:val="000D375F"/>
    <w:rsid w:val="000D4EC0"/>
    <w:rsid w:val="000D67CD"/>
    <w:rsid w:val="000E23CD"/>
    <w:rsid w:val="000E5C24"/>
    <w:rsid w:val="000F433A"/>
    <w:rsid w:val="000F445C"/>
    <w:rsid w:val="000F4796"/>
    <w:rsid w:val="00117B02"/>
    <w:rsid w:val="001217DD"/>
    <w:rsid w:val="0013039D"/>
    <w:rsid w:val="00130978"/>
    <w:rsid w:val="00131914"/>
    <w:rsid w:val="00133C37"/>
    <w:rsid w:val="00134524"/>
    <w:rsid w:val="0013637E"/>
    <w:rsid w:val="00136450"/>
    <w:rsid w:val="00136C03"/>
    <w:rsid w:val="00136FE8"/>
    <w:rsid w:val="001433FF"/>
    <w:rsid w:val="00145328"/>
    <w:rsid w:val="001454DE"/>
    <w:rsid w:val="00150959"/>
    <w:rsid w:val="00150FC1"/>
    <w:rsid w:val="00153723"/>
    <w:rsid w:val="001540FD"/>
    <w:rsid w:val="001550D4"/>
    <w:rsid w:val="001553BA"/>
    <w:rsid w:val="001555FC"/>
    <w:rsid w:val="001618A0"/>
    <w:rsid w:val="0017202D"/>
    <w:rsid w:val="00173E59"/>
    <w:rsid w:val="00174F4E"/>
    <w:rsid w:val="001768F1"/>
    <w:rsid w:val="00176F07"/>
    <w:rsid w:val="001771B9"/>
    <w:rsid w:val="00180AD7"/>
    <w:rsid w:val="001811C2"/>
    <w:rsid w:val="00181524"/>
    <w:rsid w:val="00181B9F"/>
    <w:rsid w:val="00190019"/>
    <w:rsid w:val="001943F2"/>
    <w:rsid w:val="001A16F0"/>
    <w:rsid w:val="001A3732"/>
    <w:rsid w:val="001A7353"/>
    <w:rsid w:val="001B2EFA"/>
    <w:rsid w:val="001B4745"/>
    <w:rsid w:val="001B649A"/>
    <w:rsid w:val="001B65C5"/>
    <w:rsid w:val="001C0F32"/>
    <w:rsid w:val="001C35D4"/>
    <w:rsid w:val="001C3ACE"/>
    <w:rsid w:val="001C63AE"/>
    <w:rsid w:val="001C6AFB"/>
    <w:rsid w:val="001D3D75"/>
    <w:rsid w:val="001E0AEE"/>
    <w:rsid w:val="001E3419"/>
    <w:rsid w:val="001E37E9"/>
    <w:rsid w:val="001F1476"/>
    <w:rsid w:val="001F32E6"/>
    <w:rsid w:val="001F3EB0"/>
    <w:rsid w:val="00201320"/>
    <w:rsid w:val="00203D85"/>
    <w:rsid w:val="002058B1"/>
    <w:rsid w:val="002162EB"/>
    <w:rsid w:val="002268E8"/>
    <w:rsid w:val="00226903"/>
    <w:rsid w:val="0023062D"/>
    <w:rsid w:val="00232001"/>
    <w:rsid w:val="00233D58"/>
    <w:rsid w:val="00243F10"/>
    <w:rsid w:val="00244B50"/>
    <w:rsid w:val="0025066D"/>
    <w:rsid w:val="002541A0"/>
    <w:rsid w:val="00254C67"/>
    <w:rsid w:val="00254D5C"/>
    <w:rsid w:val="00255D03"/>
    <w:rsid w:val="002603D8"/>
    <w:rsid w:val="0026089B"/>
    <w:rsid w:val="00260B89"/>
    <w:rsid w:val="00262055"/>
    <w:rsid w:val="00262581"/>
    <w:rsid w:val="00265F31"/>
    <w:rsid w:val="002702EA"/>
    <w:rsid w:val="00272330"/>
    <w:rsid w:val="00272D39"/>
    <w:rsid w:val="00273B61"/>
    <w:rsid w:val="00276433"/>
    <w:rsid w:val="00276D78"/>
    <w:rsid w:val="00290E6E"/>
    <w:rsid w:val="00293B93"/>
    <w:rsid w:val="002A05DF"/>
    <w:rsid w:val="002A2C91"/>
    <w:rsid w:val="002A30BF"/>
    <w:rsid w:val="002B4308"/>
    <w:rsid w:val="002B6626"/>
    <w:rsid w:val="002C2CA7"/>
    <w:rsid w:val="002C325B"/>
    <w:rsid w:val="002C4E84"/>
    <w:rsid w:val="002C5BC6"/>
    <w:rsid w:val="002C7561"/>
    <w:rsid w:val="002D115F"/>
    <w:rsid w:val="002D13AA"/>
    <w:rsid w:val="002D147A"/>
    <w:rsid w:val="002D2104"/>
    <w:rsid w:val="002D606A"/>
    <w:rsid w:val="002D60F3"/>
    <w:rsid w:val="002D77B4"/>
    <w:rsid w:val="002E1417"/>
    <w:rsid w:val="002E14A6"/>
    <w:rsid w:val="002E223D"/>
    <w:rsid w:val="002E35F4"/>
    <w:rsid w:val="002E4E69"/>
    <w:rsid w:val="002F1D13"/>
    <w:rsid w:val="002F4B10"/>
    <w:rsid w:val="002F4DB3"/>
    <w:rsid w:val="002F4F3D"/>
    <w:rsid w:val="002F558A"/>
    <w:rsid w:val="002F5FF6"/>
    <w:rsid w:val="002F7D7C"/>
    <w:rsid w:val="00302750"/>
    <w:rsid w:val="00302948"/>
    <w:rsid w:val="003052BB"/>
    <w:rsid w:val="003062EC"/>
    <w:rsid w:val="0031162C"/>
    <w:rsid w:val="003140DD"/>
    <w:rsid w:val="0031429B"/>
    <w:rsid w:val="00315B5F"/>
    <w:rsid w:val="00316578"/>
    <w:rsid w:val="003275EF"/>
    <w:rsid w:val="0033110B"/>
    <w:rsid w:val="00333232"/>
    <w:rsid w:val="00334E53"/>
    <w:rsid w:val="00342234"/>
    <w:rsid w:val="00342B28"/>
    <w:rsid w:val="003458CA"/>
    <w:rsid w:val="00347BE2"/>
    <w:rsid w:val="00347CE3"/>
    <w:rsid w:val="003519F5"/>
    <w:rsid w:val="00354493"/>
    <w:rsid w:val="00354C19"/>
    <w:rsid w:val="0035512F"/>
    <w:rsid w:val="00360684"/>
    <w:rsid w:val="003633DF"/>
    <w:rsid w:val="0036378A"/>
    <w:rsid w:val="003669B7"/>
    <w:rsid w:val="00373E98"/>
    <w:rsid w:val="00376E0B"/>
    <w:rsid w:val="003771F4"/>
    <w:rsid w:val="00377AB8"/>
    <w:rsid w:val="00380AA7"/>
    <w:rsid w:val="00380D74"/>
    <w:rsid w:val="003840D0"/>
    <w:rsid w:val="00385E01"/>
    <w:rsid w:val="003909CF"/>
    <w:rsid w:val="0039551A"/>
    <w:rsid w:val="003957F5"/>
    <w:rsid w:val="00395C6A"/>
    <w:rsid w:val="0039641A"/>
    <w:rsid w:val="00397E54"/>
    <w:rsid w:val="003A0394"/>
    <w:rsid w:val="003A4776"/>
    <w:rsid w:val="003B1FE9"/>
    <w:rsid w:val="003B351A"/>
    <w:rsid w:val="003C05A9"/>
    <w:rsid w:val="003C0698"/>
    <w:rsid w:val="003C1F63"/>
    <w:rsid w:val="003C2125"/>
    <w:rsid w:val="003C218F"/>
    <w:rsid w:val="003C326C"/>
    <w:rsid w:val="003C6834"/>
    <w:rsid w:val="003C6AF6"/>
    <w:rsid w:val="003D22A8"/>
    <w:rsid w:val="003D3874"/>
    <w:rsid w:val="003D5B06"/>
    <w:rsid w:val="003D722E"/>
    <w:rsid w:val="003D7DE7"/>
    <w:rsid w:val="003E0A59"/>
    <w:rsid w:val="003E344A"/>
    <w:rsid w:val="003E7359"/>
    <w:rsid w:val="003E7B0C"/>
    <w:rsid w:val="003F0D99"/>
    <w:rsid w:val="003F1A31"/>
    <w:rsid w:val="003F2C32"/>
    <w:rsid w:val="003F5BFA"/>
    <w:rsid w:val="0040390B"/>
    <w:rsid w:val="00405122"/>
    <w:rsid w:val="0041048B"/>
    <w:rsid w:val="00410764"/>
    <w:rsid w:val="00421812"/>
    <w:rsid w:val="004238FF"/>
    <w:rsid w:val="00424B1F"/>
    <w:rsid w:val="00427896"/>
    <w:rsid w:val="00445361"/>
    <w:rsid w:val="00450B32"/>
    <w:rsid w:val="00450DF7"/>
    <w:rsid w:val="004540CD"/>
    <w:rsid w:val="00456376"/>
    <w:rsid w:val="004578EF"/>
    <w:rsid w:val="00462BC4"/>
    <w:rsid w:val="004638C3"/>
    <w:rsid w:val="00471FC7"/>
    <w:rsid w:val="00473631"/>
    <w:rsid w:val="0047396B"/>
    <w:rsid w:val="004771CF"/>
    <w:rsid w:val="00480259"/>
    <w:rsid w:val="00482A6B"/>
    <w:rsid w:val="00485C6A"/>
    <w:rsid w:val="004867D5"/>
    <w:rsid w:val="00486D48"/>
    <w:rsid w:val="00490A77"/>
    <w:rsid w:val="00493B0E"/>
    <w:rsid w:val="004A0170"/>
    <w:rsid w:val="004A1788"/>
    <w:rsid w:val="004A1A06"/>
    <w:rsid w:val="004A1D9E"/>
    <w:rsid w:val="004A38AB"/>
    <w:rsid w:val="004A3B4B"/>
    <w:rsid w:val="004A3D7A"/>
    <w:rsid w:val="004A634D"/>
    <w:rsid w:val="004B3D5B"/>
    <w:rsid w:val="004B562D"/>
    <w:rsid w:val="004B73E8"/>
    <w:rsid w:val="004C11E2"/>
    <w:rsid w:val="004C2156"/>
    <w:rsid w:val="004C5C6E"/>
    <w:rsid w:val="004C653F"/>
    <w:rsid w:val="004C656E"/>
    <w:rsid w:val="004C74B1"/>
    <w:rsid w:val="004C761A"/>
    <w:rsid w:val="004D20A0"/>
    <w:rsid w:val="004D2A45"/>
    <w:rsid w:val="004D5352"/>
    <w:rsid w:val="004D5695"/>
    <w:rsid w:val="004F3D68"/>
    <w:rsid w:val="004F4323"/>
    <w:rsid w:val="0051145A"/>
    <w:rsid w:val="00511DBA"/>
    <w:rsid w:val="00515D89"/>
    <w:rsid w:val="005175B3"/>
    <w:rsid w:val="0051799D"/>
    <w:rsid w:val="00522F0E"/>
    <w:rsid w:val="005231CC"/>
    <w:rsid w:val="00526BAF"/>
    <w:rsid w:val="00526DFE"/>
    <w:rsid w:val="00533670"/>
    <w:rsid w:val="005342C2"/>
    <w:rsid w:val="00536492"/>
    <w:rsid w:val="00537B8A"/>
    <w:rsid w:val="00537D22"/>
    <w:rsid w:val="00541563"/>
    <w:rsid w:val="0054176B"/>
    <w:rsid w:val="0054523C"/>
    <w:rsid w:val="00545A22"/>
    <w:rsid w:val="00551817"/>
    <w:rsid w:val="00553DB2"/>
    <w:rsid w:val="00554781"/>
    <w:rsid w:val="0055594D"/>
    <w:rsid w:val="00557791"/>
    <w:rsid w:val="00562075"/>
    <w:rsid w:val="005637EF"/>
    <w:rsid w:val="00566605"/>
    <w:rsid w:val="00567567"/>
    <w:rsid w:val="00570765"/>
    <w:rsid w:val="00571024"/>
    <w:rsid w:val="005724A6"/>
    <w:rsid w:val="005733F5"/>
    <w:rsid w:val="005766ED"/>
    <w:rsid w:val="0058280E"/>
    <w:rsid w:val="00582F73"/>
    <w:rsid w:val="005834E9"/>
    <w:rsid w:val="0059091A"/>
    <w:rsid w:val="005919C8"/>
    <w:rsid w:val="00594EB1"/>
    <w:rsid w:val="005A1074"/>
    <w:rsid w:val="005A25B4"/>
    <w:rsid w:val="005A56E8"/>
    <w:rsid w:val="005A5DF0"/>
    <w:rsid w:val="005A61FB"/>
    <w:rsid w:val="005B13A7"/>
    <w:rsid w:val="005B21D0"/>
    <w:rsid w:val="005B2636"/>
    <w:rsid w:val="005B4568"/>
    <w:rsid w:val="005B54A5"/>
    <w:rsid w:val="005B7554"/>
    <w:rsid w:val="005C3FC5"/>
    <w:rsid w:val="005C3FE4"/>
    <w:rsid w:val="005C4ABD"/>
    <w:rsid w:val="005C5E34"/>
    <w:rsid w:val="005C5FE2"/>
    <w:rsid w:val="005C7F48"/>
    <w:rsid w:val="005D1E34"/>
    <w:rsid w:val="005D22B0"/>
    <w:rsid w:val="005D4FFC"/>
    <w:rsid w:val="005D67C3"/>
    <w:rsid w:val="005D7E08"/>
    <w:rsid w:val="005E2515"/>
    <w:rsid w:val="005E280E"/>
    <w:rsid w:val="005E3AFE"/>
    <w:rsid w:val="005E6A5A"/>
    <w:rsid w:val="005E7ED8"/>
    <w:rsid w:val="005F3759"/>
    <w:rsid w:val="005F3A20"/>
    <w:rsid w:val="005F4660"/>
    <w:rsid w:val="005F57B0"/>
    <w:rsid w:val="005F6762"/>
    <w:rsid w:val="005F7D3E"/>
    <w:rsid w:val="00600EE3"/>
    <w:rsid w:val="0060164D"/>
    <w:rsid w:val="0061045E"/>
    <w:rsid w:val="00610EFC"/>
    <w:rsid w:val="00611BB4"/>
    <w:rsid w:val="0061227F"/>
    <w:rsid w:val="00613634"/>
    <w:rsid w:val="0061376D"/>
    <w:rsid w:val="00615011"/>
    <w:rsid w:val="00615CD7"/>
    <w:rsid w:val="006179F1"/>
    <w:rsid w:val="00622C4B"/>
    <w:rsid w:val="00630665"/>
    <w:rsid w:val="00632E37"/>
    <w:rsid w:val="00633FE7"/>
    <w:rsid w:val="00651613"/>
    <w:rsid w:val="00652B99"/>
    <w:rsid w:val="00660078"/>
    <w:rsid w:val="00661D06"/>
    <w:rsid w:val="00662C03"/>
    <w:rsid w:val="00664277"/>
    <w:rsid w:val="00667DA0"/>
    <w:rsid w:val="00670C6E"/>
    <w:rsid w:val="00672702"/>
    <w:rsid w:val="00672DEE"/>
    <w:rsid w:val="006741B8"/>
    <w:rsid w:val="0068104E"/>
    <w:rsid w:val="006816AD"/>
    <w:rsid w:val="0068225E"/>
    <w:rsid w:val="00683782"/>
    <w:rsid w:val="00683ABC"/>
    <w:rsid w:val="00684375"/>
    <w:rsid w:val="006852E4"/>
    <w:rsid w:val="006854F4"/>
    <w:rsid w:val="00690F0C"/>
    <w:rsid w:val="00692C4A"/>
    <w:rsid w:val="00693D62"/>
    <w:rsid w:val="00697BD5"/>
    <w:rsid w:val="006A03AE"/>
    <w:rsid w:val="006A1015"/>
    <w:rsid w:val="006A470A"/>
    <w:rsid w:val="006A6043"/>
    <w:rsid w:val="006A690E"/>
    <w:rsid w:val="006B0118"/>
    <w:rsid w:val="006B2651"/>
    <w:rsid w:val="006B5BAC"/>
    <w:rsid w:val="006B7D48"/>
    <w:rsid w:val="006C3E20"/>
    <w:rsid w:val="006D0046"/>
    <w:rsid w:val="006D3D92"/>
    <w:rsid w:val="006D55CB"/>
    <w:rsid w:val="006E0DD3"/>
    <w:rsid w:val="006E161C"/>
    <w:rsid w:val="006E24AB"/>
    <w:rsid w:val="006E5F68"/>
    <w:rsid w:val="006E6778"/>
    <w:rsid w:val="006F28EC"/>
    <w:rsid w:val="006F472A"/>
    <w:rsid w:val="006F6491"/>
    <w:rsid w:val="006F73A8"/>
    <w:rsid w:val="006F7BFB"/>
    <w:rsid w:val="006F7E07"/>
    <w:rsid w:val="00703929"/>
    <w:rsid w:val="00703EF4"/>
    <w:rsid w:val="00706F00"/>
    <w:rsid w:val="00710A58"/>
    <w:rsid w:val="00711255"/>
    <w:rsid w:val="00715ECE"/>
    <w:rsid w:val="00716E3F"/>
    <w:rsid w:val="007213B3"/>
    <w:rsid w:val="00721AD4"/>
    <w:rsid w:val="00724E15"/>
    <w:rsid w:val="007268A2"/>
    <w:rsid w:val="00726F41"/>
    <w:rsid w:val="00734393"/>
    <w:rsid w:val="007350A3"/>
    <w:rsid w:val="00736309"/>
    <w:rsid w:val="007378B4"/>
    <w:rsid w:val="00742877"/>
    <w:rsid w:val="00743CDF"/>
    <w:rsid w:val="00746D14"/>
    <w:rsid w:val="007507D1"/>
    <w:rsid w:val="00752BCA"/>
    <w:rsid w:val="00755860"/>
    <w:rsid w:val="007568E2"/>
    <w:rsid w:val="00761B91"/>
    <w:rsid w:val="00763B2A"/>
    <w:rsid w:val="0076429D"/>
    <w:rsid w:val="007660AD"/>
    <w:rsid w:val="00770082"/>
    <w:rsid w:val="0077398E"/>
    <w:rsid w:val="00776840"/>
    <w:rsid w:val="007774D1"/>
    <w:rsid w:val="00777C60"/>
    <w:rsid w:val="007810A5"/>
    <w:rsid w:val="00784752"/>
    <w:rsid w:val="00791E6D"/>
    <w:rsid w:val="00792024"/>
    <w:rsid w:val="007A02CC"/>
    <w:rsid w:val="007A3C2E"/>
    <w:rsid w:val="007B0A5C"/>
    <w:rsid w:val="007B2D84"/>
    <w:rsid w:val="007B7E2A"/>
    <w:rsid w:val="007C463E"/>
    <w:rsid w:val="007C4AB4"/>
    <w:rsid w:val="007D40AB"/>
    <w:rsid w:val="007D44A8"/>
    <w:rsid w:val="007D5A35"/>
    <w:rsid w:val="007D6833"/>
    <w:rsid w:val="007E38D9"/>
    <w:rsid w:val="007E6111"/>
    <w:rsid w:val="00806982"/>
    <w:rsid w:val="008075E0"/>
    <w:rsid w:val="008079DF"/>
    <w:rsid w:val="008121D0"/>
    <w:rsid w:val="00814672"/>
    <w:rsid w:val="0081530D"/>
    <w:rsid w:val="00822510"/>
    <w:rsid w:val="00825F03"/>
    <w:rsid w:val="0082697C"/>
    <w:rsid w:val="00827212"/>
    <w:rsid w:val="0083069D"/>
    <w:rsid w:val="00830E0F"/>
    <w:rsid w:val="00837220"/>
    <w:rsid w:val="00837A61"/>
    <w:rsid w:val="00843FFD"/>
    <w:rsid w:val="008445A3"/>
    <w:rsid w:val="008452F7"/>
    <w:rsid w:val="008469EC"/>
    <w:rsid w:val="00846BB2"/>
    <w:rsid w:val="0085243B"/>
    <w:rsid w:val="008543B7"/>
    <w:rsid w:val="00854AF7"/>
    <w:rsid w:val="00854EE0"/>
    <w:rsid w:val="0085627C"/>
    <w:rsid w:val="008568DD"/>
    <w:rsid w:val="0085708E"/>
    <w:rsid w:val="00861233"/>
    <w:rsid w:val="00862426"/>
    <w:rsid w:val="008628DC"/>
    <w:rsid w:val="00865F97"/>
    <w:rsid w:val="00866FA5"/>
    <w:rsid w:val="00867B23"/>
    <w:rsid w:val="00867E2D"/>
    <w:rsid w:val="008700AA"/>
    <w:rsid w:val="00875759"/>
    <w:rsid w:val="008769D7"/>
    <w:rsid w:val="00877648"/>
    <w:rsid w:val="008834DF"/>
    <w:rsid w:val="008A740D"/>
    <w:rsid w:val="008B1BA3"/>
    <w:rsid w:val="008B2356"/>
    <w:rsid w:val="008B4346"/>
    <w:rsid w:val="008B4D04"/>
    <w:rsid w:val="008B7EA8"/>
    <w:rsid w:val="008C2330"/>
    <w:rsid w:val="008C3FA1"/>
    <w:rsid w:val="008C5CE9"/>
    <w:rsid w:val="008C77C8"/>
    <w:rsid w:val="008D1823"/>
    <w:rsid w:val="008E317A"/>
    <w:rsid w:val="008E5AE9"/>
    <w:rsid w:val="008F143F"/>
    <w:rsid w:val="008F1A48"/>
    <w:rsid w:val="008F7357"/>
    <w:rsid w:val="00901083"/>
    <w:rsid w:val="00901D0D"/>
    <w:rsid w:val="009030CD"/>
    <w:rsid w:val="0090360F"/>
    <w:rsid w:val="00903E54"/>
    <w:rsid w:val="00904954"/>
    <w:rsid w:val="00910931"/>
    <w:rsid w:val="00912DE3"/>
    <w:rsid w:val="009130E2"/>
    <w:rsid w:val="00914337"/>
    <w:rsid w:val="009153A1"/>
    <w:rsid w:val="009154A3"/>
    <w:rsid w:val="00915A94"/>
    <w:rsid w:val="009217FD"/>
    <w:rsid w:val="00923199"/>
    <w:rsid w:val="0092470A"/>
    <w:rsid w:val="00924D06"/>
    <w:rsid w:val="00927DC5"/>
    <w:rsid w:val="00932F30"/>
    <w:rsid w:val="009346BD"/>
    <w:rsid w:val="00942142"/>
    <w:rsid w:val="00942773"/>
    <w:rsid w:val="0094607E"/>
    <w:rsid w:val="009462ED"/>
    <w:rsid w:val="00951C09"/>
    <w:rsid w:val="00953259"/>
    <w:rsid w:val="00953587"/>
    <w:rsid w:val="00954C38"/>
    <w:rsid w:val="00955166"/>
    <w:rsid w:val="0096038B"/>
    <w:rsid w:val="009638AC"/>
    <w:rsid w:val="0096737C"/>
    <w:rsid w:val="00970AE5"/>
    <w:rsid w:val="00970EC2"/>
    <w:rsid w:val="0097114D"/>
    <w:rsid w:val="00973572"/>
    <w:rsid w:val="00973C09"/>
    <w:rsid w:val="009800F7"/>
    <w:rsid w:val="00981F88"/>
    <w:rsid w:val="00982426"/>
    <w:rsid w:val="0098268A"/>
    <w:rsid w:val="00982DF9"/>
    <w:rsid w:val="00986AF1"/>
    <w:rsid w:val="00986B0F"/>
    <w:rsid w:val="00987E62"/>
    <w:rsid w:val="00987EC9"/>
    <w:rsid w:val="00992C0B"/>
    <w:rsid w:val="00994CA9"/>
    <w:rsid w:val="0099635E"/>
    <w:rsid w:val="0099721D"/>
    <w:rsid w:val="009A059D"/>
    <w:rsid w:val="009A1312"/>
    <w:rsid w:val="009A14C4"/>
    <w:rsid w:val="009A2065"/>
    <w:rsid w:val="009A799D"/>
    <w:rsid w:val="009B1956"/>
    <w:rsid w:val="009B24D4"/>
    <w:rsid w:val="009B4A4F"/>
    <w:rsid w:val="009B6067"/>
    <w:rsid w:val="009C3BD2"/>
    <w:rsid w:val="009C4B17"/>
    <w:rsid w:val="009C56B0"/>
    <w:rsid w:val="009C71BE"/>
    <w:rsid w:val="009D0DD8"/>
    <w:rsid w:val="009D15B5"/>
    <w:rsid w:val="009D2EAF"/>
    <w:rsid w:val="009D476E"/>
    <w:rsid w:val="009D4ABD"/>
    <w:rsid w:val="009D5736"/>
    <w:rsid w:val="009D7A1A"/>
    <w:rsid w:val="009E6389"/>
    <w:rsid w:val="009F06FC"/>
    <w:rsid w:val="009F1DB9"/>
    <w:rsid w:val="009F21CD"/>
    <w:rsid w:val="009F42EE"/>
    <w:rsid w:val="009F581C"/>
    <w:rsid w:val="009F7DD0"/>
    <w:rsid w:val="00A00282"/>
    <w:rsid w:val="00A0167D"/>
    <w:rsid w:val="00A0196B"/>
    <w:rsid w:val="00A02D4F"/>
    <w:rsid w:val="00A24927"/>
    <w:rsid w:val="00A2547F"/>
    <w:rsid w:val="00A27658"/>
    <w:rsid w:val="00A346CB"/>
    <w:rsid w:val="00A34904"/>
    <w:rsid w:val="00A41AEB"/>
    <w:rsid w:val="00A42AC5"/>
    <w:rsid w:val="00A46417"/>
    <w:rsid w:val="00A4698C"/>
    <w:rsid w:val="00A512F5"/>
    <w:rsid w:val="00A538A7"/>
    <w:rsid w:val="00A5401A"/>
    <w:rsid w:val="00A56D18"/>
    <w:rsid w:val="00A63340"/>
    <w:rsid w:val="00A652D9"/>
    <w:rsid w:val="00A66E6A"/>
    <w:rsid w:val="00A73AFA"/>
    <w:rsid w:val="00A76B5F"/>
    <w:rsid w:val="00A85EDA"/>
    <w:rsid w:val="00A93633"/>
    <w:rsid w:val="00A948C9"/>
    <w:rsid w:val="00A96710"/>
    <w:rsid w:val="00AA0AF8"/>
    <w:rsid w:val="00AA23A7"/>
    <w:rsid w:val="00AA60C0"/>
    <w:rsid w:val="00AA6656"/>
    <w:rsid w:val="00AA669A"/>
    <w:rsid w:val="00AB0993"/>
    <w:rsid w:val="00AB0B7E"/>
    <w:rsid w:val="00AB7E74"/>
    <w:rsid w:val="00AC1AC0"/>
    <w:rsid w:val="00AC2F44"/>
    <w:rsid w:val="00AD0B01"/>
    <w:rsid w:val="00AE3C8D"/>
    <w:rsid w:val="00AE58CA"/>
    <w:rsid w:val="00AF0F46"/>
    <w:rsid w:val="00AF169C"/>
    <w:rsid w:val="00AF5580"/>
    <w:rsid w:val="00AF674D"/>
    <w:rsid w:val="00B00630"/>
    <w:rsid w:val="00B00C7D"/>
    <w:rsid w:val="00B01301"/>
    <w:rsid w:val="00B06BD8"/>
    <w:rsid w:val="00B109A0"/>
    <w:rsid w:val="00B10A58"/>
    <w:rsid w:val="00B11081"/>
    <w:rsid w:val="00B144EB"/>
    <w:rsid w:val="00B15113"/>
    <w:rsid w:val="00B16175"/>
    <w:rsid w:val="00B168D8"/>
    <w:rsid w:val="00B1782E"/>
    <w:rsid w:val="00B17E0F"/>
    <w:rsid w:val="00B24565"/>
    <w:rsid w:val="00B300C9"/>
    <w:rsid w:val="00B35528"/>
    <w:rsid w:val="00B40C84"/>
    <w:rsid w:val="00B4152B"/>
    <w:rsid w:val="00B45C51"/>
    <w:rsid w:val="00B51197"/>
    <w:rsid w:val="00B52A3C"/>
    <w:rsid w:val="00B52A7F"/>
    <w:rsid w:val="00B53914"/>
    <w:rsid w:val="00B54412"/>
    <w:rsid w:val="00B71ECF"/>
    <w:rsid w:val="00B745B1"/>
    <w:rsid w:val="00B761E6"/>
    <w:rsid w:val="00B77B0C"/>
    <w:rsid w:val="00B8238A"/>
    <w:rsid w:val="00B82D61"/>
    <w:rsid w:val="00B83095"/>
    <w:rsid w:val="00B83C26"/>
    <w:rsid w:val="00B87DDA"/>
    <w:rsid w:val="00B9051A"/>
    <w:rsid w:val="00B935BF"/>
    <w:rsid w:val="00BA04E5"/>
    <w:rsid w:val="00BB6EDC"/>
    <w:rsid w:val="00BB7633"/>
    <w:rsid w:val="00BC0D94"/>
    <w:rsid w:val="00BC2DA7"/>
    <w:rsid w:val="00BC373D"/>
    <w:rsid w:val="00BC45EB"/>
    <w:rsid w:val="00BC58E1"/>
    <w:rsid w:val="00BC6771"/>
    <w:rsid w:val="00BD5C1E"/>
    <w:rsid w:val="00BE0B51"/>
    <w:rsid w:val="00BE1653"/>
    <w:rsid w:val="00BE1795"/>
    <w:rsid w:val="00BE35E4"/>
    <w:rsid w:val="00BE38DB"/>
    <w:rsid w:val="00BF2B30"/>
    <w:rsid w:val="00BF3F6E"/>
    <w:rsid w:val="00BF4C88"/>
    <w:rsid w:val="00BF5611"/>
    <w:rsid w:val="00BF62DA"/>
    <w:rsid w:val="00C03770"/>
    <w:rsid w:val="00C1012B"/>
    <w:rsid w:val="00C101CE"/>
    <w:rsid w:val="00C11540"/>
    <w:rsid w:val="00C16D26"/>
    <w:rsid w:val="00C20612"/>
    <w:rsid w:val="00C226C3"/>
    <w:rsid w:val="00C25FB3"/>
    <w:rsid w:val="00C26CEE"/>
    <w:rsid w:val="00C3112B"/>
    <w:rsid w:val="00C31E51"/>
    <w:rsid w:val="00C33CB8"/>
    <w:rsid w:val="00C33F81"/>
    <w:rsid w:val="00C36124"/>
    <w:rsid w:val="00C36AC6"/>
    <w:rsid w:val="00C430DC"/>
    <w:rsid w:val="00C43A8B"/>
    <w:rsid w:val="00C43E36"/>
    <w:rsid w:val="00C457F4"/>
    <w:rsid w:val="00C512C0"/>
    <w:rsid w:val="00C55A56"/>
    <w:rsid w:val="00C55ADE"/>
    <w:rsid w:val="00C6055D"/>
    <w:rsid w:val="00C72E1B"/>
    <w:rsid w:val="00C74B6F"/>
    <w:rsid w:val="00C81FAD"/>
    <w:rsid w:val="00C82103"/>
    <w:rsid w:val="00C82BC6"/>
    <w:rsid w:val="00C8419F"/>
    <w:rsid w:val="00C85460"/>
    <w:rsid w:val="00C8685E"/>
    <w:rsid w:val="00C872EA"/>
    <w:rsid w:val="00C915D8"/>
    <w:rsid w:val="00C954CE"/>
    <w:rsid w:val="00CA1890"/>
    <w:rsid w:val="00CA25E9"/>
    <w:rsid w:val="00CA4D59"/>
    <w:rsid w:val="00CA6797"/>
    <w:rsid w:val="00CB20B9"/>
    <w:rsid w:val="00CB3F6B"/>
    <w:rsid w:val="00CB6ACE"/>
    <w:rsid w:val="00CB7513"/>
    <w:rsid w:val="00CC025A"/>
    <w:rsid w:val="00CC2856"/>
    <w:rsid w:val="00CC289E"/>
    <w:rsid w:val="00CC2995"/>
    <w:rsid w:val="00CC3FFF"/>
    <w:rsid w:val="00CC43C1"/>
    <w:rsid w:val="00CC595A"/>
    <w:rsid w:val="00CC79BA"/>
    <w:rsid w:val="00CC7D20"/>
    <w:rsid w:val="00CD0BB4"/>
    <w:rsid w:val="00CD0DBD"/>
    <w:rsid w:val="00CD1F6D"/>
    <w:rsid w:val="00CD39A1"/>
    <w:rsid w:val="00CD5009"/>
    <w:rsid w:val="00CD67E3"/>
    <w:rsid w:val="00CE01F9"/>
    <w:rsid w:val="00CE1B88"/>
    <w:rsid w:val="00CE24EE"/>
    <w:rsid w:val="00CE5230"/>
    <w:rsid w:val="00CE6469"/>
    <w:rsid w:val="00CE7219"/>
    <w:rsid w:val="00CF00EA"/>
    <w:rsid w:val="00CF1F8D"/>
    <w:rsid w:val="00CF4221"/>
    <w:rsid w:val="00CF4E85"/>
    <w:rsid w:val="00CF6BC8"/>
    <w:rsid w:val="00CF7232"/>
    <w:rsid w:val="00CF7D99"/>
    <w:rsid w:val="00D0108C"/>
    <w:rsid w:val="00D04168"/>
    <w:rsid w:val="00D07ADA"/>
    <w:rsid w:val="00D12731"/>
    <w:rsid w:val="00D139A6"/>
    <w:rsid w:val="00D14624"/>
    <w:rsid w:val="00D154D9"/>
    <w:rsid w:val="00D176B3"/>
    <w:rsid w:val="00D242B8"/>
    <w:rsid w:val="00D2576B"/>
    <w:rsid w:val="00D31B7E"/>
    <w:rsid w:val="00D32623"/>
    <w:rsid w:val="00D36159"/>
    <w:rsid w:val="00D42735"/>
    <w:rsid w:val="00D47A22"/>
    <w:rsid w:val="00D50129"/>
    <w:rsid w:val="00D5065D"/>
    <w:rsid w:val="00D510C7"/>
    <w:rsid w:val="00D61F70"/>
    <w:rsid w:val="00D62DE8"/>
    <w:rsid w:val="00D63383"/>
    <w:rsid w:val="00D6349B"/>
    <w:rsid w:val="00D63B14"/>
    <w:rsid w:val="00D645DE"/>
    <w:rsid w:val="00D723EE"/>
    <w:rsid w:val="00D73231"/>
    <w:rsid w:val="00D74289"/>
    <w:rsid w:val="00D74C16"/>
    <w:rsid w:val="00D751B4"/>
    <w:rsid w:val="00D756C0"/>
    <w:rsid w:val="00D7678D"/>
    <w:rsid w:val="00D778AB"/>
    <w:rsid w:val="00D80079"/>
    <w:rsid w:val="00D83B0E"/>
    <w:rsid w:val="00D8419A"/>
    <w:rsid w:val="00D90C12"/>
    <w:rsid w:val="00D90CE5"/>
    <w:rsid w:val="00D91F71"/>
    <w:rsid w:val="00D93AD3"/>
    <w:rsid w:val="00D9431E"/>
    <w:rsid w:val="00DA0407"/>
    <w:rsid w:val="00DA54E0"/>
    <w:rsid w:val="00DA6EDD"/>
    <w:rsid w:val="00DB1128"/>
    <w:rsid w:val="00DB23E9"/>
    <w:rsid w:val="00DB48DC"/>
    <w:rsid w:val="00DB4EE5"/>
    <w:rsid w:val="00DB7BEC"/>
    <w:rsid w:val="00DC06A6"/>
    <w:rsid w:val="00DC1133"/>
    <w:rsid w:val="00DC1FD3"/>
    <w:rsid w:val="00DD0B22"/>
    <w:rsid w:val="00DD2198"/>
    <w:rsid w:val="00DD2E26"/>
    <w:rsid w:val="00DD4222"/>
    <w:rsid w:val="00DD42D1"/>
    <w:rsid w:val="00DD79D0"/>
    <w:rsid w:val="00DE416C"/>
    <w:rsid w:val="00DE7E6B"/>
    <w:rsid w:val="00DF022F"/>
    <w:rsid w:val="00DF2AF8"/>
    <w:rsid w:val="00DF40C5"/>
    <w:rsid w:val="00E03F87"/>
    <w:rsid w:val="00E1051F"/>
    <w:rsid w:val="00E10AF1"/>
    <w:rsid w:val="00E10EBA"/>
    <w:rsid w:val="00E1274D"/>
    <w:rsid w:val="00E17F55"/>
    <w:rsid w:val="00E214DC"/>
    <w:rsid w:val="00E21C50"/>
    <w:rsid w:val="00E24A98"/>
    <w:rsid w:val="00E2669B"/>
    <w:rsid w:val="00E30743"/>
    <w:rsid w:val="00E30F75"/>
    <w:rsid w:val="00E31622"/>
    <w:rsid w:val="00E33B6A"/>
    <w:rsid w:val="00E348BC"/>
    <w:rsid w:val="00E37F44"/>
    <w:rsid w:val="00E45EA9"/>
    <w:rsid w:val="00E52424"/>
    <w:rsid w:val="00E53150"/>
    <w:rsid w:val="00E53F28"/>
    <w:rsid w:val="00E54804"/>
    <w:rsid w:val="00E62710"/>
    <w:rsid w:val="00E74BEA"/>
    <w:rsid w:val="00E752DB"/>
    <w:rsid w:val="00E75437"/>
    <w:rsid w:val="00E75A89"/>
    <w:rsid w:val="00E76C8F"/>
    <w:rsid w:val="00E81263"/>
    <w:rsid w:val="00E83E2E"/>
    <w:rsid w:val="00E85073"/>
    <w:rsid w:val="00E8758E"/>
    <w:rsid w:val="00E9063E"/>
    <w:rsid w:val="00E9101D"/>
    <w:rsid w:val="00E941B1"/>
    <w:rsid w:val="00E94AD2"/>
    <w:rsid w:val="00EA0CB4"/>
    <w:rsid w:val="00EA3B83"/>
    <w:rsid w:val="00EA42EF"/>
    <w:rsid w:val="00EA4679"/>
    <w:rsid w:val="00EA4920"/>
    <w:rsid w:val="00EB3272"/>
    <w:rsid w:val="00EB4E4D"/>
    <w:rsid w:val="00EC2E83"/>
    <w:rsid w:val="00EC3F76"/>
    <w:rsid w:val="00ED4624"/>
    <w:rsid w:val="00ED5CF6"/>
    <w:rsid w:val="00ED756F"/>
    <w:rsid w:val="00EE0908"/>
    <w:rsid w:val="00EE4443"/>
    <w:rsid w:val="00EE58C8"/>
    <w:rsid w:val="00EF1B54"/>
    <w:rsid w:val="00EF1C1A"/>
    <w:rsid w:val="00EF2F8C"/>
    <w:rsid w:val="00EF7149"/>
    <w:rsid w:val="00EF7A44"/>
    <w:rsid w:val="00F01FBB"/>
    <w:rsid w:val="00F11C8C"/>
    <w:rsid w:val="00F12041"/>
    <w:rsid w:val="00F166E6"/>
    <w:rsid w:val="00F16DE0"/>
    <w:rsid w:val="00F175D2"/>
    <w:rsid w:val="00F248E5"/>
    <w:rsid w:val="00F24D8B"/>
    <w:rsid w:val="00F24FE2"/>
    <w:rsid w:val="00F26199"/>
    <w:rsid w:val="00F27A4B"/>
    <w:rsid w:val="00F31837"/>
    <w:rsid w:val="00F33427"/>
    <w:rsid w:val="00F337DD"/>
    <w:rsid w:val="00F33D99"/>
    <w:rsid w:val="00F35D11"/>
    <w:rsid w:val="00F4229B"/>
    <w:rsid w:val="00F45018"/>
    <w:rsid w:val="00F45084"/>
    <w:rsid w:val="00F45F63"/>
    <w:rsid w:val="00F46EA6"/>
    <w:rsid w:val="00F525ED"/>
    <w:rsid w:val="00F52718"/>
    <w:rsid w:val="00F52B39"/>
    <w:rsid w:val="00F53C3A"/>
    <w:rsid w:val="00F54108"/>
    <w:rsid w:val="00F61225"/>
    <w:rsid w:val="00F61BDD"/>
    <w:rsid w:val="00F633C3"/>
    <w:rsid w:val="00F635FB"/>
    <w:rsid w:val="00F66C07"/>
    <w:rsid w:val="00F74B68"/>
    <w:rsid w:val="00F8496B"/>
    <w:rsid w:val="00F9181C"/>
    <w:rsid w:val="00F92524"/>
    <w:rsid w:val="00F96D45"/>
    <w:rsid w:val="00FA023B"/>
    <w:rsid w:val="00FA0B88"/>
    <w:rsid w:val="00FA14F6"/>
    <w:rsid w:val="00FA3AF7"/>
    <w:rsid w:val="00FA5DE4"/>
    <w:rsid w:val="00FA7AA1"/>
    <w:rsid w:val="00FB1C3A"/>
    <w:rsid w:val="00FB4BEF"/>
    <w:rsid w:val="00FB7CB2"/>
    <w:rsid w:val="00FC3414"/>
    <w:rsid w:val="00FC5937"/>
    <w:rsid w:val="00FC718C"/>
    <w:rsid w:val="00FC75B3"/>
    <w:rsid w:val="00FD2674"/>
    <w:rsid w:val="00FD39AD"/>
    <w:rsid w:val="00FD5D77"/>
    <w:rsid w:val="00FD77D3"/>
    <w:rsid w:val="00FE27C4"/>
    <w:rsid w:val="00FE3265"/>
    <w:rsid w:val="00FE443C"/>
    <w:rsid w:val="00FE45E6"/>
    <w:rsid w:val="00FE53E5"/>
    <w:rsid w:val="00FE5D01"/>
    <w:rsid w:val="00FE7500"/>
    <w:rsid w:val="00FF13A3"/>
    <w:rsid w:val="00FF2BC3"/>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289"/>
    <o:shapelayout v:ext="edit">
      <o:idmap v:ext="edit" data="1"/>
    </o:shapelayout>
  </w:shapeDefaults>
  <w:decimalSymbol w:val=","/>
  <w:listSeparator w:val=";"/>
  <w14:docId w14:val="3E8F3562"/>
  <w15:docId w15:val="{389B1037-F33A-4C59-9694-8073C5C984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664F24"/>
    <w:rPr>
      <w:sz w:val="24"/>
      <w:szCs w:val="24"/>
    </w:rPr>
  </w:style>
  <w:style w:type="paragraph" w:styleId="berschrift1">
    <w:name w:val="heading 1"/>
    <w:basedOn w:val="Standard"/>
    <w:next w:val="Standard"/>
    <w:link w:val="berschrift1Zchn"/>
    <w:qFormat/>
    <w:rsid w:val="000F4F71"/>
    <w:pPr>
      <w:keepNext/>
      <w:outlineLvl w:val="0"/>
    </w:pPr>
    <w:rPr>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C82CAE"/>
    <w:rPr>
      <w:color w:val="0000FF"/>
      <w:u w:val="single"/>
    </w:rPr>
  </w:style>
  <w:style w:type="paragraph" w:styleId="StandardWeb">
    <w:name w:val="Normal (Web)"/>
    <w:basedOn w:val="Standard"/>
    <w:rsid w:val="00A670D9"/>
  </w:style>
  <w:style w:type="paragraph" w:styleId="Kopfzeile">
    <w:name w:val="header"/>
    <w:basedOn w:val="Standard"/>
    <w:rsid w:val="004D159C"/>
    <w:pPr>
      <w:tabs>
        <w:tab w:val="center" w:pos="4536"/>
        <w:tab w:val="right" w:pos="9072"/>
      </w:tabs>
    </w:pPr>
  </w:style>
  <w:style w:type="paragraph" w:styleId="Fuzeile">
    <w:name w:val="footer"/>
    <w:basedOn w:val="Standard"/>
    <w:link w:val="FuzeileZchn"/>
    <w:rsid w:val="004D159C"/>
    <w:pPr>
      <w:tabs>
        <w:tab w:val="center" w:pos="4536"/>
        <w:tab w:val="right" w:pos="9072"/>
      </w:tabs>
    </w:pPr>
  </w:style>
  <w:style w:type="paragraph" w:styleId="Sprechblasentext">
    <w:name w:val="Balloon Text"/>
    <w:basedOn w:val="Standard"/>
    <w:link w:val="SprechblasentextZchn"/>
    <w:uiPriority w:val="99"/>
    <w:semiHidden/>
    <w:unhideWhenUsed/>
    <w:rsid w:val="000B1366"/>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B1366"/>
    <w:rPr>
      <w:rFonts w:ascii="Tahoma" w:hAnsi="Tahoma" w:cs="Tahoma"/>
      <w:sz w:val="16"/>
      <w:szCs w:val="16"/>
    </w:rPr>
  </w:style>
  <w:style w:type="character" w:customStyle="1" w:styleId="berschrift1Zchn">
    <w:name w:val="Überschrift 1 Zchn"/>
    <w:basedOn w:val="Absatz-Standardschriftart"/>
    <w:link w:val="berschrift1"/>
    <w:rsid w:val="000F4F71"/>
    <w:rPr>
      <w:b/>
      <w:bCs/>
      <w:sz w:val="24"/>
      <w:szCs w:val="24"/>
    </w:rPr>
  </w:style>
  <w:style w:type="paragraph" w:styleId="NurText">
    <w:name w:val="Plain Text"/>
    <w:basedOn w:val="Standard"/>
    <w:link w:val="NurTextZchn"/>
    <w:unhideWhenUsed/>
    <w:rsid w:val="000F4F71"/>
    <w:rPr>
      <w:rFonts w:ascii="Courier New" w:hAnsi="Courier New"/>
      <w:sz w:val="20"/>
      <w:szCs w:val="20"/>
    </w:rPr>
  </w:style>
  <w:style w:type="character" w:customStyle="1" w:styleId="NurTextZchn">
    <w:name w:val="Nur Text Zchn"/>
    <w:basedOn w:val="Absatz-Standardschriftart"/>
    <w:link w:val="NurText"/>
    <w:rsid w:val="000F4F71"/>
    <w:rPr>
      <w:rFonts w:ascii="Courier New" w:hAnsi="Courier New"/>
    </w:rPr>
  </w:style>
  <w:style w:type="paragraph" w:styleId="berarbeitung">
    <w:name w:val="Revision"/>
    <w:hidden/>
    <w:rsid w:val="004771CF"/>
    <w:rPr>
      <w:sz w:val="24"/>
      <w:szCs w:val="24"/>
    </w:rPr>
  </w:style>
  <w:style w:type="paragraph" w:styleId="Listenabsatz">
    <w:name w:val="List Paragraph"/>
    <w:basedOn w:val="Standard"/>
    <w:uiPriority w:val="34"/>
    <w:qFormat/>
    <w:rsid w:val="002F4DB3"/>
    <w:pPr>
      <w:ind w:left="720"/>
      <w:contextualSpacing/>
    </w:pPr>
  </w:style>
  <w:style w:type="character" w:customStyle="1" w:styleId="apple-style-span">
    <w:name w:val="apple-style-span"/>
    <w:basedOn w:val="Absatz-Standardschriftart"/>
    <w:rsid w:val="005D4FFC"/>
  </w:style>
  <w:style w:type="character" w:styleId="Kommentarzeichen">
    <w:name w:val="annotation reference"/>
    <w:basedOn w:val="Absatz-Standardschriftart"/>
    <w:rsid w:val="00347CE3"/>
    <w:rPr>
      <w:sz w:val="18"/>
      <w:szCs w:val="18"/>
    </w:rPr>
  </w:style>
  <w:style w:type="paragraph" w:styleId="Kommentartext">
    <w:name w:val="annotation text"/>
    <w:basedOn w:val="Standard"/>
    <w:link w:val="KommentartextZchn"/>
    <w:rsid w:val="00347CE3"/>
  </w:style>
  <w:style w:type="character" w:customStyle="1" w:styleId="KommentartextZchn">
    <w:name w:val="Kommentartext Zchn"/>
    <w:basedOn w:val="Absatz-Standardschriftart"/>
    <w:link w:val="Kommentartext"/>
    <w:rsid w:val="00347CE3"/>
    <w:rPr>
      <w:sz w:val="24"/>
      <w:szCs w:val="24"/>
    </w:rPr>
  </w:style>
  <w:style w:type="paragraph" w:styleId="Kommentarthema">
    <w:name w:val="annotation subject"/>
    <w:basedOn w:val="Kommentartext"/>
    <w:next w:val="Kommentartext"/>
    <w:link w:val="KommentarthemaZchn"/>
    <w:rsid w:val="00347CE3"/>
    <w:rPr>
      <w:b/>
      <w:bCs/>
      <w:sz w:val="20"/>
      <w:szCs w:val="20"/>
    </w:rPr>
  </w:style>
  <w:style w:type="character" w:customStyle="1" w:styleId="KommentarthemaZchn">
    <w:name w:val="Kommentarthema Zchn"/>
    <w:basedOn w:val="KommentartextZchn"/>
    <w:link w:val="Kommentarthema"/>
    <w:rsid w:val="00347CE3"/>
    <w:rPr>
      <w:b/>
      <w:bCs/>
      <w:sz w:val="24"/>
      <w:szCs w:val="24"/>
    </w:rPr>
  </w:style>
  <w:style w:type="paragraph" w:customStyle="1" w:styleId="intronewsheadingh3intro">
    <w:name w:val="intro_news_heading_h3 (intro)"/>
    <w:basedOn w:val="Standard"/>
    <w:uiPriority w:val="99"/>
    <w:rsid w:val="005C5FE2"/>
    <w:pPr>
      <w:widowControl w:val="0"/>
      <w:autoSpaceDE w:val="0"/>
      <w:autoSpaceDN w:val="0"/>
      <w:adjustRightInd w:val="0"/>
      <w:spacing w:before="14" w:after="14" w:line="240" w:lineRule="atLeast"/>
      <w:textAlignment w:val="center"/>
    </w:pPr>
    <w:rPr>
      <w:rFonts w:ascii="NettoOffcPro-Bold" w:hAnsi="NettoOffcPro-Bold" w:cs="NettoOffcPro-Bold"/>
      <w:b/>
      <w:bCs/>
      <w:color w:val="4886C6"/>
      <w:sz w:val="20"/>
      <w:szCs w:val="20"/>
    </w:rPr>
  </w:style>
  <w:style w:type="character" w:customStyle="1" w:styleId="FuzeileZchn">
    <w:name w:val="Fußzeile Zchn"/>
    <w:basedOn w:val="Absatz-Standardschriftart"/>
    <w:link w:val="Fuzeile"/>
    <w:rsid w:val="00554781"/>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62590829">
      <w:bodyDiv w:val="1"/>
      <w:marLeft w:val="0"/>
      <w:marRight w:val="0"/>
      <w:marTop w:val="0"/>
      <w:marBottom w:val="0"/>
      <w:divBdr>
        <w:top w:val="none" w:sz="0" w:space="0" w:color="auto"/>
        <w:left w:val="none" w:sz="0" w:space="0" w:color="auto"/>
        <w:bottom w:val="none" w:sz="0" w:space="0" w:color="auto"/>
        <w:right w:val="none" w:sz="0" w:space="0" w:color="auto"/>
      </w:divBdr>
      <w:divsChild>
        <w:div w:id="416754188">
          <w:marLeft w:val="0"/>
          <w:marRight w:val="0"/>
          <w:marTop w:val="0"/>
          <w:marBottom w:val="0"/>
          <w:divBdr>
            <w:top w:val="none" w:sz="0" w:space="0" w:color="auto"/>
            <w:left w:val="none" w:sz="0" w:space="0" w:color="auto"/>
            <w:bottom w:val="none" w:sz="0" w:space="0" w:color="auto"/>
            <w:right w:val="none" w:sz="0" w:space="0" w:color="auto"/>
          </w:divBdr>
          <w:divsChild>
            <w:div w:id="1004556271">
              <w:marLeft w:val="0"/>
              <w:marRight w:val="0"/>
              <w:marTop w:val="0"/>
              <w:marBottom w:val="0"/>
              <w:divBdr>
                <w:top w:val="none" w:sz="0" w:space="0" w:color="auto"/>
                <w:left w:val="none" w:sz="0" w:space="0" w:color="auto"/>
                <w:bottom w:val="none" w:sz="0" w:space="0" w:color="auto"/>
                <w:right w:val="none" w:sz="0" w:space="0" w:color="auto"/>
              </w:divBdr>
              <w:divsChild>
                <w:div w:id="1742950394">
                  <w:marLeft w:val="0"/>
                  <w:marRight w:val="0"/>
                  <w:marTop w:val="0"/>
                  <w:marBottom w:val="0"/>
                  <w:divBdr>
                    <w:top w:val="none" w:sz="0" w:space="0" w:color="auto"/>
                    <w:left w:val="none" w:sz="0" w:space="0" w:color="auto"/>
                    <w:bottom w:val="none" w:sz="0" w:space="0" w:color="auto"/>
                    <w:right w:val="none" w:sz="0" w:space="0" w:color="auto"/>
                  </w:divBdr>
                  <w:divsChild>
                    <w:div w:id="888222202">
                      <w:marLeft w:val="0"/>
                      <w:marRight w:val="0"/>
                      <w:marTop w:val="0"/>
                      <w:marBottom w:val="0"/>
                      <w:divBdr>
                        <w:top w:val="none" w:sz="0" w:space="0" w:color="auto"/>
                        <w:left w:val="none" w:sz="0" w:space="0" w:color="auto"/>
                        <w:bottom w:val="none" w:sz="0" w:space="0" w:color="auto"/>
                        <w:right w:val="none" w:sz="0" w:space="0" w:color="auto"/>
                      </w:divBdr>
                      <w:divsChild>
                        <w:div w:id="927542830">
                          <w:marLeft w:val="0"/>
                          <w:marRight w:val="0"/>
                          <w:marTop w:val="0"/>
                          <w:marBottom w:val="0"/>
                          <w:divBdr>
                            <w:top w:val="none" w:sz="0" w:space="0" w:color="auto"/>
                            <w:left w:val="none" w:sz="0" w:space="0" w:color="auto"/>
                            <w:bottom w:val="none" w:sz="0" w:space="0" w:color="auto"/>
                            <w:right w:val="none" w:sz="0" w:space="0" w:color="auto"/>
                          </w:divBdr>
                          <w:divsChild>
                            <w:div w:id="1623028725">
                              <w:marLeft w:val="0"/>
                              <w:marRight w:val="0"/>
                              <w:marTop w:val="0"/>
                              <w:marBottom w:val="0"/>
                              <w:divBdr>
                                <w:top w:val="none" w:sz="0" w:space="0" w:color="auto"/>
                                <w:left w:val="none" w:sz="0" w:space="0" w:color="auto"/>
                                <w:bottom w:val="none" w:sz="0" w:space="0" w:color="auto"/>
                                <w:right w:val="none" w:sz="0" w:space="0" w:color="auto"/>
                              </w:divBdr>
                              <w:divsChild>
                                <w:div w:id="1577665139">
                                  <w:marLeft w:val="0"/>
                                  <w:marRight w:val="0"/>
                                  <w:marTop w:val="0"/>
                                  <w:marBottom w:val="0"/>
                                  <w:divBdr>
                                    <w:top w:val="none" w:sz="0" w:space="0" w:color="auto"/>
                                    <w:left w:val="none" w:sz="0" w:space="0" w:color="auto"/>
                                    <w:bottom w:val="none" w:sz="0" w:space="0" w:color="auto"/>
                                    <w:right w:val="none" w:sz="0" w:space="0" w:color="auto"/>
                                  </w:divBdr>
                                  <w:divsChild>
                                    <w:div w:id="1520705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697440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F706A4-29CE-474B-B8AC-1AFA794300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480</Words>
  <Characters>3445</Characters>
  <Application>Microsoft Office Word</Application>
  <DocSecurity>0</DocSecurity>
  <Lines>73</Lines>
  <Paragraphs>18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PlanoCentro – der flachste Präsenzmelder</vt:lpstr>
      <vt:lpstr>PlanoCentro – der flachste Präsenzmelder</vt:lpstr>
    </vt:vector>
  </TitlesOfParts>
  <Company>Theben AG</Company>
  <LinksUpToDate>false</LinksUpToDate>
  <CharactersWithSpaces>3907</CharactersWithSpaces>
  <SharedDoc>false</SharedDoc>
  <HLinks>
    <vt:vector size="12" baseType="variant">
      <vt:variant>
        <vt:i4>1310800</vt:i4>
      </vt:variant>
      <vt:variant>
        <vt:i4>6</vt:i4>
      </vt:variant>
      <vt:variant>
        <vt:i4>0</vt:i4>
      </vt:variant>
      <vt:variant>
        <vt:i4>5</vt:i4>
      </vt:variant>
      <vt:variant>
        <vt:lpwstr>http://www.theben.de/</vt:lpwstr>
      </vt:variant>
      <vt:variant>
        <vt:lpwstr/>
      </vt:variant>
      <vt:variant>
        <vt:i4>5308518</vt:i4>
      </vt:variant>
      <vt:variant>
        <vt:i4>3</vt:i4>
      </vt:variant>
      <vt:variant>
        <vt:i4>0</vt:i4>
      </vt:variant>
      <vt:variant>
        <vt:i4>5</vt:i4>
      </vt:variant>
      <vt:variant>
        <vt:lpwstr>mailto:sv@theben.de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PlanoCentro – der flachste Präsenzmelder</dc:title>
  <dc:creator>ti</dc:creator>
  <cp:lastModifiedBy>van der Velden Stephanie sv</cp:lastModifiedBy>
  <cp:revision>7</cp:revision>
  <cp:lastPrinted>2017-10-27T12:55:00Z</cp:lastPrinted>
  <dcterms:created xsi:type="dcterms:W3CDTF">2018-02-27T12:20:00Z</dcterms:created>
  <dcterms:modified xsi:type="dcterms:W3CDTF">2018-02-27T12:26:00Z</dcterms:modified>
</cp:coreProperties>
</file>