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24591C" w14:textId="5A33D61E" w:rsidR="009F3361" w:rsidRPr="00F9540C" w:rsidRDefault="5F9739A2" w:rsidP="00F9540C">
      <w:pPr>
        <w:spacing w:line="360" w:lineRule="auto"/>
        <w:rPr>
          <w:rFonts w:ascii="Arial" w:hAnsi="Arial" w:cs="Arial"/>
          <w:sz w:val="32"/>
          <w:szCs w:val="32"/>
        </w:rPr>
      </w:pPr>
      <w:r w:rsidRPr="00F9540C">
        <w:rPr>
          <w:rFonts w:ascii="Arial" w:hAnsi="Arial" w:cs="Arial"/>
          <w:color w:val="000000" w:themeColor="text1"/>
          <w:sz w:val="32"/>
          <w:szCs w:val="32"/>
        </w:rPr>
        <w:t xml:space="preserve">Theben erhöht </w:t>
      </w:r>
      <w:r w:rsidR="00D8688A" w:rsidRPr="00F9540C">
        <w:rPr>
          <w:rFonts w:ascii="Arial" w:hAnsi="Arial" w:cs="Arial"/>
          <w:color w:val="000000" w:themeColor="text1"/>
          <w:sz w:val="32"/>
          <w:szCs w:val="32"/>
        </w:rPr>
        <w:t xml:space="preserve">Produktionskapazität für Smart Meter Gateways </w:t>
      </w:r>
      <w:r w:rsidR="00D8688A" w:rsidRPr="00F9540C">
        <w:rPr>
          <w:rFonts w:ascii="Arial" w:hAnsi="Arial" w:cs="Arial"/>
          <w:sz w:val="32"/>
          <w:szCs w:val="32"/>
        </w:rPr>
        <w:br/>
      </w:r>
    </w:p>
    <w:p w14:paraId="530C0096" w14:textId="6A501FFF" w:rsidR="00F51F24" w:rsidRPr="00F9540C" w:rsidRDefault="00D23615" w:rsidP="00F9540C">
      <w:pPr>
        <w:spacing w:line="360" w:lineRule="auto"/>
        <w:rPr>
          <w:rFonts w:ascii="Arial" w:hAnsi="Arial" w:cs="Arial"/>
          <w:b/>
          <w:bCs/>
        </w:rPr>
      </w:pPr>
      <w:r w:rsidRPr="00F9540C">
        <w:rPr>
          <w:rFonts w:ascii="Arial" w:hAnsi="Arial" w:cs="Arial"/>
          <w:b/>
          <w:bCs/>
        </w:rPr>
        <w:t>(Haigerloch</w:t>
      </w:r>
      <w:r w:rsidR="00EB7EA8" w:rsidRPr="00F9540C">
        <w:rPr>
          <w:rFonts w:ascii="Arial" w:hAnsi="Arial" w:cs="Arial"/>
          <w:b/>
          <w:bCs/>
        </w:rPr>
        <w:t xml:space="preserve">, </w:t>
      </w:r>
      <w:r w:rsidR="00760C65" w:rsidRPr="00F9540C">
        <w:rPr>
          <w:rFonts w:ascii="Arial" w:hAnsi="Arial" w:cs="Arial"/>
          <w:b/>
          <w:bCs/>
        </w:rPr>
        <w:t>1</w:t>
      </w:r>
      <w:r w:rsidR="00853911">
        <w:rPr>
          <w:rFonts w:ascii="Arial" w:hAnsi="Arial" w:cs="Arial"/>
          <w:b/>
          <w:bCs/>
        </w:rPr>
        <w:t>4</w:t>
      </w:r>
      <w:r w:rsidR="000029F4" w:rsidRPr="00F9540C">
        <w:rPr>
          <w:rFonts w:ascii="Arial" w:hAnsi="Arial" w:cs="Arial"/>
          <w:b/>
          <w:bCs/>
        </w:rPr>
        <w:t>.</w:t>
      </w:r>
      <w:r w:rsidR="001B0A6C" w:rsidRPr="00F9540C">
        <w:rPr>
          <w:rFonts w:ascii="Arial" w:hAnsi="Arial" w:cs="Arial"/>
          <w:b/>
          <w:bCs/>
        </w:rPr>
        <w:t xml:space="preserve"> </w:t>
      </w:r>
      <w:r w:rsidR="00760C65" w:rsidRPr="00F9540C">
        <w:rPr>
          <w:rFonts w:ascii="Arial" w:hAnsi="Arial" w:cs="Arial"/>
          <w:b/>
          <w:bCs/>
        </w:rPr>
        <w:t>November</w:t>
      </w:r>
      <w:r w:rsidR="001B0A6C" w:rsidRPr="00F9540C">
        <w:rPr>
          <w:rFonts w:ascii="Arial" w:hAnsi="Arial" w:cs="Arial"/>
          <w:b/>
          <w:bCs/>
        </w:rPr>
        <w:t xml:space="preserve"> </w:t>
      </w:r>
      <w:r w:rsidR="000029F4" w:rsidRPr="00F9540C">
        <w:rPr>
          <w:rFonts w:ascii="Arial" w:hAnsi="Arial" w:cs="Arial"/>
          <w:b/>
          <w:bCs/>
        </w:rPr>
        <w:t>2024</w:t>
      </w:r>
      <w:r w:rsidRPr="00F9540C">
        <w:rPr>
          <w:rFonts w:ascii="Arial" w:hAnsi="Arial" w:cs="Arial"/>
          <w:b/>
          <w:bCs/>
        </w:rPr>
        <w:t xml:space="preserve">) </w:t>
      </w:r>
      <w:r w:rsidR="2556EFA7" w:rsidRPr="00F9540C">
        <w:rPr>
          <w:rFonts w:ascii="Arial" w:hAnsi="Arial" w:cs="Arial"/>
          <w:b/>
          <w:bCs/>
        </w:rPr>
        <w:t xml:space="preserve">Die </w:t>
      </w:r>
      <w:r w:rsidR="00F74212" w:rsidRPr="00F9540C">
        <w:rPr>
          <w:rFonts w:ascii="Arial" w:hAnsi="Arial" w:cs="Arial"/>
          <w:b/>
          <w:bCs/>
        </w:rPr>
        <w:t xml:space="preserve">Theben AG </w:t>
      </w:r>
      <w:r w:rsidR="23485A13" w:rsidRPr="00F9540C">
        <w:rPr>
          <w:rFonts w:ascii="Arial" w:hAnsi="Arial" w:cs="Arial"/>
          <w:b/>
          <w:bCs/>
        </w:rPr>
        <w:t>hat eine weitere Erhöhung der Produktionskapazitäten in der</w:t>
      </w:r>
      <w:r w:rsidR="00F74212" w:rsidRPr="00F9540C">
        <w:rPr>
          <w:rFonts w:ascii="Arial" w:hAnsi="Arial" w:cs="Arial"/>
          <w:b/>
          <w:bCs/>
        </w:rPr>
        <w:t xml:space="preserve"> „sicheren Fertigung“ für Smart Meter Gateways </w:t>
      </w:r>
      <w:r w:rsidR="4EB71DA1" w:rsidRPr="00F9540C">
        <w:rPr>
          <w:rFonts w:ascii="Arial" w:hAnsi="Arial" w:cs="Arial"/>
          <w:b/>
          <w:bCs/>
        </w:rPr>
        <w:t>abgeschlossen</w:t>
      </w:r>
      <w:r w:rsidR="00F74212" w:rsidRPr="00F9540C">
        <w:rPr>
          <w:rFonts w:ascii="Arial" w:hAnsi="Arial" w:cs="Arial"/>
          <w:b/>
          <w:bCs/>
        </w:rPr>
        <w:t xml:space="preserve">. Durch die </w:t>
      </w:r>
      <w:r w:rsidR="2E1A441A" w:rsidRPr="00F9540C">
        <w:rPr>
          <w:rFonts w:ascii="Arial" w:hAnsi="Arial" w:cs="Arial"/>
          <w:b/>
          <w:bCs/>
        </w:rPr>
        <w:t>Investi</w:t>
      </w:r>
      <w:r w:rsidR="00760C65" w:rsidRPr="00F9540C">
        <w:rPr>
          <w:rFonts w:ascii="Arial" w:hAnsi="Arial" w:cs="Arial"/>
          <w:b/>
          <w:bCs/>
        </w:rPr>
        <w:t>ti</w:t>
      </w:r>
      <w:r w:rsidR="2E1A441A" w:rsidRPr="00F9540C">
        <w:rPr>
          <w:rFonts w:ascii="Arial" w:hAnsi="Arial" w:cs="Arial"/>
          <w:b/>
          <w:bCs/>
        </w:rPr>
        <w:t>onsmaßnahme</w:t>
      </w:r>
      <w:r w:rsidR="00F74212" w:rsidRPr="00F9540C">
        <w:rPr>
          <w:rFonts w:ascii="Arial" w:hAnsi="Arial" w:cs="Arial"/>
          <w:b/>
          <w:bCs/>
        </w:rPr>
        <w:t xml:space="preserve"> </w:t>
      </w:r>
      <w:r w:rsidR="00D906B3" w:rsidRPr="00F9540C">
        <w:rPr>
          <w:rFonts w:ascii="Arial" w:hAnsi="Arial" w:cs="Arial"/>
          <w:b/>
          <w:bCs/>
        </w:rPr>
        <w:t>kann die steigende Nachfrage durch</w:t>
      </w:r>
      <w:r w:rsidR="00E51ED6" w:rsidRPr="00F9540C">
        <w:rPr>
          <w:rFonts w:ascii="Arial" w:hAnsi="Arial" w:cs="Arial"/>
          <w:b/>
          <w:bCs/>
        </w:rPr>
        <w:t xml:space="preserve"> die Skalierung des Rollouts intelligenter Messsysteme </w:t>
      </w:r>
      <w:r w:rsidR="00D906B3" w:rsidRPr="00F9540C">
        <w:rPr>
          <w:rFonts w:ascii="Arial" w:hAnsi="Arial" w:cs="Arial"/>
          <w:b/>
          <w:bCs/>
        </w:rPr>
        <w:t>in den nächsten Jahren bedient werden</w:t>
      </w:r>
      <w:r w:rsidR="00F74212" w:rsidRPr="00F9540C">
        <w:rPr>
          <w:rFonts w:ascii="Arial" w:hAnsi="Arial" w:cs="Arial"/>
          <w:b/>
          <w:bCs/>
        </w:rPr>
        <w:t xml:space="preserve">. Ein entscheidender Meilenstein </w:t>
      </w:r>
      <w:r w:rsidR="00383E86" w:rsidRPr="00F9540C">
        <w:rPr>
          <w:rFonts w:ascii="Arial" w:hAnsi="Arial" w:cs="Arial"/>
          <w:b/>
          <w:bCs/>
        </w:rPr>
        <w:t>für den Aufbau der digitalen</w:t>
      </w:r>
      <w:r w:rsidR="00F74212" w:rsidRPr="00F9540C">
        <w:rPr>
          <w:rFonts w:ascii="Arial" w:hAnsi="Arial" w:cs="Arial"/>
          <w:b/>
          <w:bCs/>
        </w:rPr>
        <w:t xml:space="preserve"> Energiewende</w:t>
      </w:r>
      <w:r w:rsidR="00383E86" w:rsidRPr="00F9540C">
        <w:rPr>
          <w:rFonts w:ascii="Arial" w:hAnsi="Arial" w:cs="Arial"/>
          <w:b/>
          <w:bCs/>
        </w:rPr>
        <w:t>-Infrastruktur</w:t>
      </w:r>
      <w:r w:rsidR="00F74212" w:rsidRPr="00F9540C">
        <w:rPr>
          <w:rFonts w:ascii="Arial" w:hAnsi="Arial" w:cs="Arial"/>
          <w:b/>
          <w:bCs/>
        </w:rPr>
        <w:t>.</w:t>
      </w:r>
    </w:p>
    <w:p w14:paraId="4299248F" w14:textId="675C11C9" w:rsidR="009E7DBD" w:rsidRPr="00F9540C" w:rsidRDefault="009E7DBD" w:rsidP="00F9540C">
      <w:pPr>
        <w:spacing w:line="360" w:lineRule="auto"/>
        <w:rPr>
          <w:rFonts w:ascii="Arial" w:hAnsi="Arial" w:cs="Arial"/>
          <w:b/>
          <w:bCs/>
        </w:rPr>
      </w:pPr>
    </w:p>
    <w:p w14:paraId="5AB4A034" w14:textId="2C1D3D66" w:rsidR="00F74212" w:rsidRPr="00F9540C" w:rsidRDefault="0076059A" w:rsidP="00F9540C">
      <w:pPr>
        <w:spacing w:line="360" w:lineRule="auto"/>
        <w:rPr>
          <w:rFonts w:ascii="Arial" w:hAnsi="Arial" w:cs="Arial"/>
        </w:rPr>
      </w:pPr>
      <w:r w:rsidRPr="00F9540C">
        <w:rPr>
          <w:rFonts w:ascii="Arial" w:hAnsi="Arial" w:cs="Arial"/>
        </w:rPr>
        <w:t>D</w:t>
      </w:r>
      <w:r w:rsidR="00273D4C" w:rsidRPr="00F9540C">
        <w:rPr>
          <w:rFonts w:ascii="Arial" w:hAnsi="Arial" w:cs="Arial"/>
        </w:rPr>
        <w:t xml:space="preserve">ie </w:t>
      </w:r>
      <w:r w:rsidRPr="00F9540C">
        <w:rPr>
          <w:rFonts w:ascii="Arial" w:hAnsi="Arial" w:cs="Arial"/>
        </w:rPr>
        <w:t>erweiterte</w:t>
      </w:r>
      <w:r w:rsidR="00F74212" w:rsidRPr="00F9540C">
        <w:rPr>
          <w:rFonts w:ascii="Arial" w:hAnsi="Arial" w:cs="Arial"/>
        </w:rPr>
        <w:t xml:space="preserve"> Fertigung ist </w:t>
      </w:r>
      <w:r w:rsidRPr="00F9540C">
        <w:rPr>
          <w:rFonts w:ascii="Arial" w:hAnsi="Arial" w:cs="Arial"/>
        </w:rPr>
        <w:t xml:space="preserve">bereits </w:t>
      </w:r>
      <w:r w:rsidR="00F74212" w:rsidRPr="00F9540C">
        <w:rPr>
          <w:rFonts w:ascii="Arial" w:hAnsi="Arial" w:cs="Arial"/>
        </w:rPr>
        <w:t>nach den höchsten Sicherheitsanforderungen des Bundesamtes für Sicherheit in der Informationstechnik (BSI) zertifiziert. Dies stellt sicher, dass die Produktion den strengen Standards für IT-Sicherheit und Datenschutz gerecht wird</w:t>
      </w:r>
      <w:r w:rsidR="00F74212" w:rsidRPr="00853911">
        <w:rPr>
          <w:rFonts w:ascii="Arial" w:hAnsi="Arial" w:cs="Arial"/>
        </w:rPr>
        <w:t xml:space="preserve">. </w:t>
      </w:r>
      <w:r w:rsidR="00273D4C" w:rsidRPr="00853911">
        <w:rPr>
          <w:rFonts w:ascii="Arial" w:hAnsi="Arial" w:cs="Arial"/>
        </w:rPr>
        <w:t>„</w:t>
      </w:r>
      <w:r w:rsidR="00F74212" w:rsidRPr="00853911">
        <w:rPr>
          <w:rFonts w:ascii="Arial" w:hAnsi="Arial" w:cs="Arial"/>
        </w:rPr>
        <w:t>Zudem wurden Prozesse und das Produktionslayout weiter optimiert, was unsere Effizienz erheblich steigert</w:t>
      </w:r>
      <w:r w:rsidR="00273D4C" w:rsidRPr="00853911">
        <w:rPr>
          <w:rFonts w:ascii="Arial" w:hAnsi="Arial" w:cs="Arial"/>
        </w:rPr>
        <w:t>“, freut sich Paul Sebastian Schwenk, CEO der Theben AG. „</w:t>
      </w:r>
      <w:r w:rsidR="00F74212" w:rsidRPr="00853911">
        <w:rPr>
          <w:rFonts w:ascii="Arial" w:hAnsi="Arial" w:cs="Arial"/>
        </w:rPr>
        <w:t>Mit einer der modernsten SMD-Linien Europas unterstreichen wir unseren Anspruch, technologisch führend zu sein.</w:t>
      </w:r>
      <w:r w:rsidR="00273D4C" w:rsidRPr="00853911">
        <w:rPr>
          <w:rFonts w:ascii="Arial" w:hAnsi="Arial" w:cs="Arial"/>
        </w:rPr>
        <w:t>“</w:t>
      </w:r>
      <w:r w:rsidR="64F37211" w:rsidRPr="00F9540C">
        <w:rPr>
          <w:rFonts w:ascii="Arial" w:hAnsi="Arial" w:cs="Arial"/>
        </w:rPr>
        <w:t xml:space="preserve"> </w:t>
      </w:r>
      <w:r w:rsidR="00F94D68" w:rsidRPr="00F9540C">
        <w:rPr>
          <w:rFonts w:ascii="Arial" w:hAnsi="Arial" w:cs="Arial"/>
        </w:rPr>
        <w:tab/>
      </w:r>
      <w:r w:rsidR="00F94D68" w:rsidRPr="00F9540C">
        <w:rPr>
          <w:rFonts w:ascii="Arial" w:hAnsi="Arial" w:cs="Arial"/>
        </w:rPr>
        <w:br/>
      </w:r>
      <w:r w:rsidR="00F94D68" w:rsidRPr="00F9540C">
        <w:rPr>
          <w:rFonts w:ascii="Arial" w:hAnsi="Arial" w:cs="Arial"/>
        </w:rPr>
        <w:br/>
      </w:r>
      <w:r w:rsidR="007F6690" w:rsidRPr="00F9540C">
        <w:rPr>
          <w:rFonts w:ascii="Arial" w:hAnsi="Arial" w:cs="Arial"/>
        </w:rPr>
        <w:t>Die neue SMD-Linie NXTRS erreicht eine Bestückungsgeschwindigkeit von bis zu 120.000 Bauteilen pro Stunde und trägt damit zu einer signifikanten Steigerung der Produktionskapazität bei. Eine moderne, visuelle Prüftechnik entlang des gesamten Produktionsprozesses sorgt für eine kontinuierliche Qualitätssicherung. Durch die modulare Flexibilität und Automatisierungsfähigkeit der NXTRS wird die Produktion effizienter und anpassungsfähiger gestaltet.</w:t>
      </w:r>
      <w:r w:rsidR="00F94D68" w:rsidRPr="00F9540C">
        <w:rPr>
          <w:rFonts w:ascii="Arial" w:hAnsi="Arial" w:cs="Arial"/>
        </w:rPr>
        <w:t xml:space="preserve"> </w:t>
      </w:r>
    </w:p>
    <w:p w14:paraId="5C1E311F" w14:textId="77777777" w:rsidR="00681E32" w:rsidRPr="00F9540C" w:rsidRDefault="00681E32" w:rsidP="00F9540C">
      <w:pPr>
        <w:spacing w:line="360" w:lineRule="auto"/>
        <w:rPr>
          <w:rFonts w:ascii="Arial" w:hAnsi="Arial" w:cs="Arial"/>
        </w:rPr>
      </w:pPr>
    </w:p>
    <w:p w14:paraId="6E06A370" w14:textId="59770270" w:rsidR="00305EEF" w:rsidRPr="00F9540C" w:rsidRDefault="00F74212" w:rsidP="00F9540C">
      <w:pPr>
        <w:spacing w:line="360" w:lineRule="auto"/>
        <w:rPr>
          <w:rFonts w:ascii="Arial" w:hAnsi="Arial" w:cs="Arial"/>
        </w:rPr>
      </w:pPr>
      <w:r w:rsidRPr="00F9540C">
        <w:rPr>
          <w:rFonts w:ascii="Arial" w:hAnsi="Arial" w:cs="Arial"/>
        </w:rPr>
        <w:t xml:space="preserve">Die </w:t>
      </w:r>
      <w:r w:rsidR="00102685" w:rsidRPr="00F9540C">
        <w:rPr>
          <w:rFonts w:ascii="Arial" w:hAnsi="Arial" w:cs="Arial"/>
        </w:rPr>
        <w:t xml:space="preserve">Skalierung der </w:t>
      </w:r>
      <w:r w:rsidRPr="00F9540C">
        <w:rPr>
          <w:rFonts w:ascii="Arial" w:hAnsi="Arial" w:cs="Arial"/>
        </w:rPr>
        <w:t>Produktion von Smart Meter Gateways ist zentral für den erfolgreichen Rollout intelligenter Messsysteme</w:t>
      </w:r>
      <w:r w:rsidR="00CC0E7D" w:rsidRPr="00F9540C">
        <w:rPr>
          <w:rFonts w:ascii="Arial" w:hAnsi="Arial" w:cs="Arial"/>
        </w:rPr>
        <w:t xml:space="preserve"> als digitale Infrastruktur der Energiewende</w:t>
      </w:r>
      <w:r w:rsidRPr="00F9540C">
        <w:rPr>
          <w:rFonts w:ascii="Arial" w:hAnsi="Arial" w:cs="Arial"/>
        </w:rPr>
        <w:t xml:space="preserve">. </w:t>
      </w:r>
      <w:r w:rsidR="006E5388" w:rsidRPr="00F9540C">
        <w:rPr>
          <w:rFonts w:ascii="Arial" w:hAnsi="Arial" w:cs="Arial"/>
        </w:rPr>
        <w:t xml:space="preserve">So schätzt der </w:t>
      </w:r>
      <w:r w:rsidR="00BB5BFF" w:rsidRPr="00F9540C">
        <w:rPr>
          <w:rFonts w:ascii="Arial" w:hAnsi="Arial" w:cs="Arial"/>
        </w:rPr>
        <w:t xml:space="preserve">Digitalisierungsbericht des Bundesministeriums für Wirtschaft und Klimaschutz </w:t>
      </w:r>
      <w:r w:rsidR="00994DB4" w:rsidRPr="00F9540C">
        <w:rPr>
          <w:rFonts w:ascii="Arial" w:hAnsi="Arial" w:cs="Arial"/>
        </w:rPr>
        <w:t>d</w:t>
      </w:r>
      <w:r w:rsidR="00004E02" w:rsidRPr="00F9540C">
        <w:rPr>
          <w:rFonts w:ascii="Arial" w:hAnsi="Arial" w:cs="Arial"/>
        </w:rPr>
        <w:t>ie notwendige Ausstattung mit Smart</w:t>
      </w:r>
      <w:r w:rsidR="00ED1E95" w:rsidRPr="00F9540C">
        <w:rPr>
          <w:rFonts w:ascii="Arial" w:hAnsi="Arial" w:cs="Arial"/>
        </w:rPr>
        <w:t xml:space="preserve"> Meter Gateways bis 2032 </w:t>
      </w:r>
      <w:r w:rsidR="00994DB4" w:rsidRPr="00F9540C">
        <w:rPr>
          <w:rFonts w:ascii="Arial" w:hAnsi="Arial" w:cs="Arial"/>
        </w:rPr>
        <w:t>auf 28 Millionen Messlokat</w:t>
      </w:r>
      <w:r w:rsidR="00004E02" w:rsidRPr="00F9540C">
        <w:rPr>
          <w:rFonts w:ascii="Arial" w:hAnsi="Arial" w:cs="Arial"/>
        </w:rPr>
        <w:t>ionen</w:t>
      </w:r>
      <w:r w:rsidR="00ED1E95" w:rsidRPr="00853911">
        <w:rPr>
          <w:rFonts w:ascii="Arial" w:hAnsi="Arial" w:cs="Arial"/>
        </w:rPr>
        <w:t>.</w:t>
      </w:r>
      <w:r w:rsidR="002169E8" w:rsidRPr="00853911">
        <w:rPr>
          <w:rFonts w:ascii="Arial" w:hAnsi="Arial" w:cs="Arial"/>
        </w:rPr>
        <w:t xml:space="preserve"> </w:t>
      </w:r>
      <w:r w:rsidR="007D7967" w:rsidRPr="00853911">
        <w:rPr>
          <w:rFonts w:ascii="Arial" w:hAnsi="Arial" w:cs="Arial"/>
        </w:rPr>
        <w:t xml:space="preserve">„Die Erweiterung der Produktion </w:t>
      </w:r>
      <w:r w:rsidR="00CD573E" w:rsidRPr="00853911">
        <w:rPr>
          <w:rFonts w:ascii="Arial" w:hAnsi="Arial" w:cs="Arial"/>
        </w:rPr>
        <w:t xml:space="preserve">versetzt </w:t>
      </w:r>
      <w:r w:rsidR="00CD573E" w:rsidRPr="00853911">
        <w:rPr>
          <w:rFonts w:ascii="Arial" w:hAnsi="Arial" w:cs="Arial"/>
        </w:rPr>
        <w:lastRenderedPageBreak/>
        <w:t xml:space="preserve">uns in die Lage die in den nächsten Jahren zu erwartenden Mengen </w:t>
      </w:r>
      <w:r w:rsidR="00BE1256" w:rsidRPr="00853911">
        <w:rPr>
          <w:rFonts w:ascii="Arial" w:hAnsi="Arial" w:cs="Arial"/>
        </w:rPr>
        <w:t>abzudecken und unseren Kunden als verlässlicher Lieferant zur Seite zu stehen“</w:t>
      </w:r>
      <w:r w:rsidR="00BD0AC0" w:rsidRPr="00853911">
        <w:rPr>
          <w:rFonts w:ascii="Arial" w:hAnsi="Arial" w:cs="Arial"/>
        </w:rPr>
        <w:t>,</w:t>
      </w:r>
      <w:r w:rsidR="007155F4" w:rsidRPr="00F9540C">
        <w:rPr>
          <w:rFonts w:ascii="Arial" w:hAnsi="Arial" w:cs="Arial"/>
          <w:i/>
          <w:iCs/>
        </w:rPr>
        <w:t xml:space="preserve"> </w:t>
      </w:r>
      <w:r w:rsidR="005B4912" w:rsidRPr="00F9540C">
        <w:rPr>
          <w:rFonts w:ascii="Arial" w:hAnsi="Arial" w:cs="Arial"/>
        </w:rPr>
        <w:t>ergänzte Ruwen Konzelmann, Geschäftsführer der Theben Smart Energy GmbH</w:t>
      </w:r>
      <w:r w:rsidR="00BD0AC0" w:rsidRPr="00F9540C">
        <w:rPr>
          <w:rFonts w:ascii="Arial" w:hAnsi="Arial" w:cs="Arial"/>
        </w:rPr>
        <w:t xml:space="preserve">. </w:t>
      </w:r>
      <w:r w:rsidR="00EC4926" w:rsidRPr="00F9540C">
        <w:rPr>
          <w:rFonts w:ascii="Arial" w:hAnsi="Arial" w:cs="Arial"/>
        </w:rPr>
        <w:t>Zusätzlich bereite</w:t>
      </w:r>
      <w:r w:rsidR="00D87BEC" w:rsidRPr="00F9540C">
        <w:rPr>
          <w:rFonts w:ascii="Arial" w:hAnsi="Arial" w:cs="Arial"/>
        </w:rPr>
        <w:t>t</w:t>
      </w:r>
      <w:r w:rsidR="00EC4926" w:rsidRPr="00F9540C">
        <w:rPr>
          <w:rFonts w:ascii="Arial" w:hAnsi="Arial" w:cs="Arial"/>
        </w:rPr>
        <w:t xml:space="preserve"> sich da</w:t>
      </w:r>
      <w:r w:rsidR="00D87BEC" w:rsidRPr="00F9540C">
        <w:rPr>
          <w:rFonts w:ascii="Arial" w:hAnsi="Arial" w:cs="Arial"/>
        </w:rPr>
        <w:t>s Unternehmen derzeit auf die Ausstattung von 16 Millionen Messlokation mit Steuerlösungen vor.</w:t>
      </w:r>
    </w:p>
    <w:p w14:paraId="31DCA444" w14:textId="77777777" w:rsidR="00C55E99" w:rsidRPr="00F9540C" w:rsidRDefault="00C55E99" w:rsidP="00F9540C">
      <w:pPr>
        <w:spacing w:line="360" w:lineRule="auto"/>
        <w:rPr>
          <w:rFonts w:ascii="Arial" w:hAnsi="Arial" w:cs="Arial"/>
          <w:iCs/>
        </w:rPr>
      </w:pPr>
    </w:p>
    <w:p w14:paraId="1E841789" w14:textId="560C31E7" w:rsidR="009F3361" w:rsidRPr="00F9540C" w:rsidRDefault="004F6011" w:rsidP="00F9540C">
      <w:pPr>
        <w:rPr>
          <w:rFonts w:ascii="Arial" w:hAnsi="Arial" w:cs="Arial"/>
          <w:iCs/>
          <w:spacing w:val="4"/>
        </w:rPr>
      </w:pPr>
      <w:r w:rsidRPr="00F9540C">
        <w:rPr>
          <w:rFonts w:ascii="Arial" w:hAnsi="Arial" w:cs="Arial"/>
          <w:iCs/>
          <w:spacing w:val="4"/>
        </w:rPr>
        <w:t>(</w:t>
      </w:r>
      <w:r w:rsidR="00760C65" w:rsidRPr="00F9540C">
        <w:rPr>
          <w:rFonts w:ascii="Arial" w:hAnsi="Arial" w:cs="Arial"/>
          <w:iCs/>
          <w:spacing w:val="4"/>
        </w:rPr>
        <w:t>2</w:t>
      </w:r>
      <w:r w:rsidRPr="00F9540C">
        <w:rPr>
          <w:rFonts w:ascii="Arial" w:hAnsi="Arial" w:cs="Arial"/>
          <w:iCs/>
          <w:spacing w:val="4"/>
        </w:rPr>
        <w:t>.</w:t>
      </w:r>
      <w:r w:rsidR="00760C65" w:rsidRPr="00F9540C">
        <w:rPr>
          <w:rFonts w:ascii="Arial" w:hAnsi="Arial" w:cs="Arial"/>
          <w:iCs/>
          <w:spacing w:val="4"/>
        </w:rPr>
        <w:t>212</w:t>
      </w:r>
      <w:r w:rsidR="00273D4C" w:rsidRPr="00F9540C">
        <w:rPr>
          <w:rFonts w:ascii="Arial" w:hAnsi="Arial" w:cs="Arial"/>
          <w:iCs/>
          <w:spacing w:val="4"/>
        </w:rPr>
        <w:t xml:space="preserve"> </w:t>
      </w:r>
      <w:r w:rsidR="00D23615" w:rsidRPr="00F9540C">
        <w:rPr>
          <w:rFonts w:ascii="Arial" w:hAnsi="Arial" w:cs="Arial"/>
          <w:iCs/>
          <w:spacing w:val="4"/>
        </w:rPr>
        <w:t>Zeichen)</w:t>
      </w:r>
    </w:p>
    <w:p w14:paraId="66577C51" w14:textId="45492237" w:rsidR="00F1276A" w:rsidRPr="00F9540C" w:rsidRDefault="00F1276A" w:rsidP="00F9540C">
      <w:pPr>
        <w:rPr>
          <w:rFonts w:ascii="Arial" w:hAnsi="Arial" w:cs="Arial"/>
          <w:iCs/>
          <w:spacing w:val="4"/>
          <w:sz w:val="18"/>
          <w:szCs w:val="18"/>
        </w:rPr>
      </w:pPr>
    </w:p>
    <w:p w14:paraId="555BA4EB" w14:textId="1B593496" w:rsidR="005A3EA1" w:rsidRPr="00F9540C" w:rsidRDefault="005A3EA1" w:rsidP="00F9540C">
      <w:pPr>
        <w:rPr>
          <w:rFonts w:ascii="Arial" w:hAnsi="Arial" w:cs="Arial"/>
          <w:b/>
          <w:bCs/>
          <w:iCs/>
        </w:rPr>
      </w:pPr>
      <w:bookmarkStart w:id="0" w:name="_Hlk95467096"/>
    </w:p>
    <w:p w14:paraId="34CF5A63" w14:textId="77777777" w:rsidR="00F9540C" w:rsidRDefault="00F9540C" w:rsidP="00F9540C">
      <w:pPr>
        <w:rPr>
          <w:rFonts w:ascii="Arial" w:hAnsi="Arial" w:cs="Arial"/>
          <w:iCs/>
          <w:spacing w:val="4"/>
        </w:rPr>
      </w:pPr>
    </w:p>
    <w:p w14:paraId="0FDA942C" w14:textId="77777777" w:rsidR="00853911" w:rsidRDefault="00853911" w:rsidP="00F9540C">
      <w:pPr>
        <w:rPr>
          <w:rFonts w:ascii="Arial" w:hAnsi="Arial" w:cs="Arial"/>
          <w:iCs/>
          <w:spacing w:val="4"/>
        </w:rPr>
      </w:pPr>
    </w:p>
    <w:p w14:paraId="0C898F04" w14:textId="77777777" w:rsidR="00853911" w:rsidRPr="00F9540C" w:rsidRDefault="00853911" w:rsidP="00F9540C">
      <w:pPr>
        <w:rPr>
          <w:rFonts w:ascii="Arial" w:hAnsi="Arial" w:cs="Arial"/>
          <w:iCs/>
          <w:spacing w:val="4"/>
        </w:rPr>
      </w:pPr>
    </w:p>
    <w:p w14:paraId="41741905" w14:textId="46755026" w:rsidR="00F9540C" w:rsidRPr="00F9540C" w:rsidRDefault="00F9540C" w:rsidP="00F9540C">
      <w:pPr>
        <w:rPr>
          <w:rFonts w:ascii="Arial" w:hAnsi="Arial" w:cs="Arial"/>
          <w:b/>
          <w:bCs/>
          <w:iCs/>
          <w:spacing w:val="4"/>
        </w:rPr>
      </w:pPr>
      <w:r w:rsidRPr="00F9540C">
        <w:rPr>
          <w:rFonts w:ascii="Arial" w:hAnsi="Arial" w:cs="Arial"/>
          <w:b/>
          <w:bCs/>
          <w:iCs/>
          <w:spacing w:val="4"/>
        </w:rPr>
        <w:t>Bildmaterial</w:t>
      </w:r>
    </w:p>
    <w:p w14:paraId="32D13294" w14:textId="77777777" w:rsidR="00F9540C" w:rsidRDefault="00F9540C" w:rsidP="00F9540C">
      <w:pPr>
        <w:rPr>
          <w:rFonts w:ascii="Arial" w:hAnsi="Arial" w:cs="Arial"/>
          <w:iCs/>
          <w:spacing w:val="4"/>
        </w:rPr>
      </w:pPr>
    </w:p>
    <w:p w14:paraId="4EEF860B" w14:textId="77777777" w:rsidR="00F9540C" w:rsidRDefault="00F9540C" w:rsidP="00F9540C">
      <w:pPr>
        <w:rPr>
          <w:rFonts w:ascii="Arial" w:hAnsi="Arial" w:cs="Arial"/>
          <w:iCs/>
          <w:spacing w:val="4"/>
        </w:rPr>
      </w:pPr>
    </w:p>
    <w:p w14:paraId="5F5AA726" w14:textId="77777777" w:rsidR="00F9540C" w:rsidRDefault="00F9540C" w:rsidP="00F9540C">
      <w:pPr>
        <w:rPr>
          <w:rFonts w:ascii="Arial" w:hAnsi="Arial" w:cs="Arial"/>
          <w:iCs/>
          <w:spacing w:val="4"/>
        </w:rPr>
      </w:pPr>
    </w:p>
    <w:p w14:paraId="156F4FF4" w14:textId="77166D87" w:rsidR="00F9540C" w:rsidRDefault="00F9540C" w:rsidP="00F9540C">
      <w:pPr>
        <w:rPr>
          <w:rFonts w:ascii="Arial" w:hAnsi="Arial" w:cs="Arial"/>
          <w:iCs/>
          <w:spacing w:val="4"/>
        </w:rPr>
      </w:pPr>
      <w:r>
        <w:rPr>
          <w:rFonts w:ascii="Arial" w:hAnsi="Arial" w:cs="Arial"/>
          <w:iCs/>
          <w:noProof/>
          <w:spacing w:val="4"/>
        </w:rPr>
        <w:drawing>
          <wp:anchor distT="0" distB="0" distL="114300" distR="114300" simplePos="0" relativeHeight="251658240" behindDoc="1" locked="0" layoutInCell="1" allowOverlap="1" wp14:anchorId="3274BB72" wp14:editId="04FC354D">
            <wp:simplePos x="0" y="0"/>
            <wp:positionH relativeFrom="column">
              <wp:posOffset>0</wp:posOffset>
            </wp:positionH>
            <wp:positionV relativeFrom="paragraph">
              <wp:posOffset>0</wp:posOffset>
            </wp:positionV>
            <wp:extent cx="1206000" cy="1818000"/>
            <wp:effectExtent l="0" t="0" r="635" b="0"/>
            <wp:wrapTight wrapText="bothSides">
              <wp:wrapPolygon edited="0">
                <wp:start x="0" y="0"/>
                <wp:lineTo x="0" y="21434"/>
                <wp:lineTo x="21384" y="21434"/>
                <wp:lineTo x="21384" y="0"/>
                <wp:lineTo x="0" y="0"/>
              </wp:wrapPolygon>
            </wp:wrapTight>
            <wp:docPr id="172562496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5624968" name="Grafik 1725624968"/>
                    <pic:cNvPicPr/>
                  </pic:nvPicPr>
                  <pic:blipFill>
                    <a:blip r:embed="rId7">
                      <a:extLst>
                        <a:ext uri="{28A0092B-C50C-407E-A947-70E740481C1C}">
                          <a14:useLocalDpi xmlns:a14="http://schemas.microsoft.com/office/drawing/2010/main" val="0"/>
                        </a:ext>
                      </a:extLst>
                    </a:blip>
                    <a:stretch>
                      <a:fillRect/>
                    </a:stretch>
                  </pic:blipFill>
                  <pic:spPr>
                    <a:xfrm>
                      <a:off x="0" y="0"/>
                      <a:ext cx="1206000" cy="1818000"/>
                    </a:xfrm>
                    <a:prstGeom prst="rect">
                      <a:avLst/>
                    </a:prstGeom>
                  </pic:spPr>
                </pic:pic>
              </a:graphicData>
            </a:graphic>
            <wp14:sizeRelH relativeFrom="margin">
              <wp14:pctWidth>0</wp14:pctWidth>
            </wp14:sizeRelH>
            <wp14:sizeRelV relativeFrom="margin">
              <wp14:pctHeight>0</wp14:pctHeight>
            </wp14:sizeRelV>
          </wp:anchor>
        </w:drawing>
      </w:r>
    </w:p>
    <w:p w14:paraId="7641FF1E" w14:textId="77777777" w:rsidR="00F9540C" w:rsidRDefault="00F9540C" w:rsidP="00F9540C">
      <w:pPr>
        <w:rPr>
          <w:rFonts w:ascii="Arial" w:hAnsi="Arial" w:cs="Arial"/>
          <w:iCs/>
          <w:spacing w:val="4"/>
        </w:rPr>
      </w:pPr>
    </w:p>
    <w:p w14:paraId="5D06B504" w14:textId="77777777" w:rsidR="00F9540C" w:rsidRDefault="00F9540C" w:rsidP="00F9540C">
      <w:pPr>
        <w:rPr>
          <w:rFonts w:ascii="Arial" w:hAnsi="Arial" w:cs="Arial"/>
          <w:iCs/>
          <w:spacing w:val="4"/>
        </w:rPr>
      </w:pPr>
    </w:p>
    <w:p w14:paraId="79A0F401" w14:textId="77777777" w:rsidR="00F9540C" w:rsidRDefault="00F9540C" w:rsidP="00F9540C">
      <w:pPr>
        <w:rPr>
          <w:rFonts w:ascii="Arial" w:hAnsi="Arial" w:cs="Arial"/>
          <w:iCs/>
          <w:spacing w:val="4"/>
        </w:rPr>
      </w:pPr>
    </w:p>
    <w:p w14:paraId="43DFB987" w14:textId="77777777" w:rsidR="00F9540C" w:rsidRDefault="00F9540C" w:rsidP="00F9540C">
      <w:pPr>
        <w:rPr>
          <w:rFonts w:ascii="Arial" w:hAnsi="Arial" w:cs="Arial"/>
          <w:iCs/>
          <w:spacing w:val="4"/>
        </w:rPr>
      </w:pPr>
    </w:p>
    <w:p w14:paraId="5AA4E914" w14:textId="77777777" w:rsidR="00F9540C" w:rsidRDefault="00F9540C" w:rsidP="00F9540C">
      <w:pPr>
        <w:rPr>
          <w:rFonts w:ascii="Arial" w:hAnsi="Arial" w:cs="Arial"/>
          <w:iCs/>
          <w:spacing w:val="4"/>
        </w:rPr>
      </w:pPr>
    </w:p>
    <w:p w14:paraId="0BB3ED0E" w14:textId="77777777" w:rsidR="00F9540C" w:rsidRDefault="00F9540C" w:rsidP="00F9540C">
      <w:pPr>
        <w:rPr>
          <w:rFonts w:ascii="Arial" w:hAnsi="Arial" w:cs="Arial"/>
          <w:iCs/>
          <w:spacing w:val="4"/>
        </w:rPr>
      </w:pPr>
    </w:p>
    <w:p w14:paraId="7AAC9B1F" w14:textId="77777777" w:rsidR="00F9540C" w:rsidRDefault="00F9540C" w:rsidP="00F9540C">
      <w:pPr>
        <w:rPr>
          <w:rFonts w:ascii="Arial" w:hAnsi="Arial" w:cs="Arial"/>
          <w:iCs/>
          <w:spacing w:val="4"/>
        </w:rPr>
      </w:pPr>
    </w:p>
    <w:p w14:paraId="70AD30FF" w14:textId="77777777" w:rsidR="00F9540C" w:rsidRDefault="00F9540C" w:rsidP="00F9540C">
      <w:pPr>
        <w:rPr>
          <w:rFonts w:ascii="Arial" w:hAnsi="Arial" w:cs="Arial"/>
          <w:iCs/>
          <w:spacing w:val="4"/>
        </w:rPr>
      </w:pPr>
    </w:p>
    <w:p w14:paraId="39C94834" w14:textId="77777777" w:rsidR="00F9540C" w:rsidRDefault="00F9540C" w:rsidP="00F9540C">
      <w:pPr>
        <w:rPr>
          <w:rFonts w:ascii="Arial" w:hAnsi="Arial" w:cs="Arial"/>
          <w:iCs/>
          <w:spacing w:val="4"/>
        </w:rPr>
      </w:pPr>
    </w:p>
    <w:p w14:paraId="3112AC0D" w14:textId="77777777" w:rsidR="00F9540C" w:rsidRDefault="00F9540C" w:rsidP="00F9540C">
      <w:pPr>
        <w:rPr>
          <w:rFonts w:ascii="Arial" w:hAnsi="Arial" w:cs="Arial"/>
          <w:iCs/>
          <w:spacing w:val="4"/>
        </w:rPr>
      </w:pPr>
    </w:p>
    <w:p w14:paraId="452E2B34" w14:textId="350FD540" w:rsidR="00F8084A" w:rsidRDefault="00F8084A" w:rsidP="00853911">
      <w:pPr>
        <w:spacing w:line="360" w:lineRule="auto"/>
        <w:rPr>
          <w:rFonts w:ascii="Arial" w:hAnsi="Arial" w:cs="Arial"/>
          <w:iCs/>
          <w:spacing w:val="4"/>
        </w:rPr>
      </w:pPr>
      <w:r w:rsidRPr="00F9540C">
        <w:rPr>
          <w:rFonts w:ascii="Arial" w:hAnsi="Arial" w:cs="Arial"/>
          <w:iCs/>
          <w:spacing w:val="4"/>
        </w:rPr>
        <w:t>Paul Schwenk (CEO Theben AG) und Ruwen Konzelmann (Geschäftsführer Theben Smart Energy GmbH)</w:t>
      </w:r>
      <w:r w:rsidR="00853911">
        <w:rPr>
          <w:rFonts w:ascii="Arial" w:hAnsi="Arial" w:cs="Arial"/>
          <w:iCs/>
          <w:spacing w:val="4"/>
        </w:rPr>
        <w:t xml:space="preserve"> (Foto: Theben AG)</w:t>
      </w:r>
    </w:p>
    <w:p w14:paraId="4039DAE3" w14:textId="67BBDB23" w:rsidR="00F9540C" w:rsidRDefault="00F9540C" w:rsidP="00F9540C">
      <w:pPr>
        <w:rPr>
          <w:rFonts w:ascii="Arial" w:hAnsi="Arial" w:cs="Arial"/>
          <w:iCs/>
          <w:spacing w:val="4"/>
        </w:rPr>
      </w:pPr>
    </w:p>
    <w:p w14:paraId="3A31E958" w14:textId="530A5D90" w:rsidR="00F9540C" w:rsidRDefault="00F9540C" w:rsidP="00F9540C">
      <w:pPr>
        <w:rPr>
          <w:rFonts w:ascii="Arial" w:hAnsi="Arial" w:cs="Arial"/>
          <w:iCs/>
          <w:spacing w:val="4"/>
        </w:rPr>
      </w:pPr>
    </w:p>
    <w:p w14:paraId="30F87AB6" w14:textId="08B23348" w:rsidR="00F9540C" w:rsidRDefault="00F9540C" w:rsidP="00F9540C">
      <w:pPr>
        <w:rPr>
          <w:rFonts w:ascii="Arial" w:hAnsi="Arial" w:cs="Arial"/>
          <w:iCs/>
          <w:spacing w:val="4"/>
        </w:rPr>
      </w:pPr>
      <w:r>
        <w:rPr>
          <w:rFonts w:ascii="Arial" w:hAnsi="Arial" w:cs="Arial"/>
          <w:iCs/>
          <w:noProof/>
          <w:spacing w:val="4"/>
        </w:rPr>
        <w:drawing>
          <wp:anchor distT="0" distB="0" distL="114300" distR="114300" simplePos="0" relativeHeight="251659264" behindDoc="1" locked="0" layoutInCell="1" allowOverlap="1" wp14:anchorId="757C683D" wp14:editId="37B0B1B1">
            <wp:simplePos x="0" y="0"/>
            <wp:positionH relativeFrom="column">
              <wp:posOffset>50641</wp:posOffset>
            </wp:positionH>
            <wp:positionV relativeFrom="paragraph">
              <wp:posOffset>101441</wp:posOffset>
            </wp:positionV>
            <wp:extent cx="1374490" cy="903600"/>
            <wp:effectExtent l="0" t="0" r="0" b="0"/>
            <wp:wrapTight wrapText="bothSides">
              <wp:wrapPolygon edited="0">
                <wp:start x="0" y="0"/>
                <wp:lineTo x="0" y="21266"/>
                <wp:lineTo x="21360" y="21266"/>
                <wp:lineTo x="21360" y="0"/>
                <wp:lineTo x="0" y="0"/>
              </wp:wrapPolygon>
            </wp:wrapTight>
            <wp:docPr id="163752151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7521513" name="Grafik 1637521513"/>
                    <pic:cNvPicPr/>
                  </pic:nvPicPr>
                  <pic:blipFill>
                    <a:blip r:embed="rId8">
                      <a:extLst>
                        <a:ext uri="{28A0092B-C50C-407E-A947-70E740481C1C}">
                          <a14:useLocalDpi xmlns:a14="http://schemas.microsoft.com/office/drawing/2010/main" val="0"/>
                        </a:ext>
                      </a:extLst>
                    </a:blip>
                    <a:stretch>
                      <a:fillRect/>
                    </a:stretch>
                  </pic:blipFill>
                  <pic:spPr>
                    <a:xfrm>
                      <a:off x="0" y="0"/>
                      <a:ext cx="1374490" cy="903600"/>
                    </a:xfrm>
                    <a:prstGeom prst="rect">
                      <a:avLst/>
                    </a:prstGeom>
                  </pic:spPr>
                </pic:pic>
              </a:graphicData>
            </a:graphic>
            <wp14:sizeRelV relativeFrom="margin">
              <wp14:pctHeight>0</wp14:pctHeight>
            </wp14:sizeRelV>
          </wp:anchor>
        </w:drawing>
      </w:r>
    </w:p>
    <w:p w14:paraId="558ED7F2" w14:textId="77777777" w:rsidR="00F9540C" w:rsidRDefault="00F9540C" w:rsidP="00F9540C">
      <w:pPr>
        <w:rPr>
          <w:rFonts w:ascii="Arial" w:hAnsi="Arial" w:cs="Arial"/>
          <w:iCs/>
          <w:spacing w:val="4"/>
        </w:rPr>
      </w:pPr>
    </w:p>
    <w:p w14:paraId="53CED7A7" w14:textId="5FB169AD" w:rsidR="00F9540C" w:rsidRDefault="00F9540C" w:rsidP="00F9540C">
      <w:pPr>
        <w:rPr>
          <w:rFonts w:ascii="Arial" w:hAnsi="Arial" w:cs="Arial"/>
          <w:iCs/>
          <w:spacing w:val="4"/>
        </w:rPr>
      </w:pPr>
    </w:p>
    <w:p w14:paraId="02081E9E" w14:textId="1331D4FE" w:rsidR="00F9540C" w:rsidRDefault="00F9540C" w:rsidP="00F9540C">
      <w:pPr>
        <w:rPr>
          <w:rFonts w:ascii="Arial" w:hAnsi="Arial" w:cs="Arial"/>
          <w:iCs/>
          <w:spacing w:val="4"/>
        </w:rPr>
      </w:pPr>
    </w:p>
    <w:p w14:paraId="579220E2" w14:textId="3516233D" w:rsidR="00F9540C" w:rsidRDefault="00F9540C" w:rsidP="00F9540C">
      <w:pPr>
        <w:rPr>
          <w:rFonts w:ascii="Arial" w:hAnsi="Arial" w:cs="Arial"/>
          <w:iCs/>
          <w:spacing w:val="4"/>
        </w:rPr>
      </w:pPr>
    </w:p>
    <w:p w14:paraId="6E99E39A" w14:textId="4035BD06" w:rsidR="00F9540C" w:rsidRPr="00F9540C" w:rsidRDefault="00F9540C" w:rsidP="00F9540C">
      <w:pPr>
        <w:rPr>
          <w:rFonts w:ascii="Arial" w:hAnsi="Arial" w:cs="Arial"/>
          <w:iCs/>
          <w:spacing w:val="4"/>
        </w:rPr>
      </w:pPr>
    </w:p>
    <w:p w14:paraId="50804E0C" w14:textId="0E140031" w:rsidR="00135D41" w:rsidRPr="00853911" w:rsidRDefault="00853911" w:rsidP="00853911">
      <w:pPr>
        <w:spacing w:line="360" w:lineRule="auto"/>
        <w:rPr>
          <w:rFonts w:ascii="Arial" w:hAnsi="Arial" w:cs="Arial"/>
          <w:iCs/>
          <w:spacing w:val="4"/>
        </w:rPr>
      </w:pPr>
      <w:r>
        <w:rPr>
          <w:rFonts w:ascii="Arial" w:hAnsi="Arial" w:cs="Arial"/>
          <w:iCs/>
          <w:spacing w:val="4"/>
        </w:rPr>
        <w:t xml:space="preserve">Theben hat die Produktionskapazitäten der </w:t>
      </w:r>
      <w:r w:rsidR="00F8084A" w:rsidRPr="00F9540C">
        <w:rPr>
          <w:rFonts w:ascii="Arial" w:hAnsi="Arial" w:cs="Arial"/>
          <w:iCs/>
          <w:spacing w:val="4"/>
        </w:rPr>
        <w:t>Smart Meter Gateways</w:t>
      </w:r>
      <w:r>
        <w:rPr>
          <w:rFonts w:ascii="Arial" w:hAnsi="Arial" w:cs="Arial"/>
          <w:iCs/>
          <w:spacing w:val="4"/>
        </w:rPr>
        <w:t xml:space="preserve"> deutlich ausgebaut. (Foto: Theben Smart Energy)</w:t>
      </w:r>
    </w:p>
    <w:p w14:paraId="1CB0ADDD" w14:textId="786BEA0D" w:rsidR="00B57D08" w:rsidRPr="00853911" w:rsidRDefault="00B57D08" w:rsidP="00F9540C">
      <w:pPr>
        <w:pStyle w:val="Default"/>
        <w:spacing w:line="360" w:lineRule="auto"/>
        <w:rPr>
          <w:rFonts w:ascii="Arial" w:hAnsi="Arial" w:cs="Arial"/>
          <w:b/>
          <w:bCs/>
          <w:color w:val="auto"/>
          <w:sz w:val="20"/>
          <w:szCs w:val="20"/>
        </w:rPr>
      </w:pPr>
      <w:r w:rsidRPr="00853911">
        <w:rPr>
          <w:rFonts w:ascii="Arial" w:hAnsi="Arial" w:cs="Arial"/>
          <w:b/>
          <w:bCs/>
          <w:color w:val="auto"/>
          <w:sz w:val="20"/>
          <w:szCs w:val="20"/>
        </w:rPr>
        <w:lastRenderedPageBreak/>
        <w:t xml:space="preserve">Über die Theben </w:t>
      </w:r>
      <w:r w:rsidR="00B063CB" w:rsidRPr="00853911">
        <w:rPr>
          <w:rFonts w:ascii="Arial" w:hAnsi="Arial" w:cs="Arial"/>
          <w:b/>
          <w:bCs/>
          <w:color w:val="auto"/>
          <w:sz w:val="20"/>
          <w:szCs w:val="20"/>
        </w:rPr>
        <w:t>Smart Energy GmbH</w:t>
      </w:r>
    </w:p>
    <w:bookmarkEnd w:id="0"/>
    <w:p w14:paraId="2117A618" w14:textId="041D00D1" w:rsidR="00B57D08" w:rsidRPr="00853911" w:rsidRDefault="00B063CB" w:rsidP="00853911">
      <w:pPr>
        <w:pStyle w:val="Default"/>
        <w:spacing w:line="360" w:lineRule="auto"/>
        <w:rPr>
          <w:rFonts w:ascii="Arial" w:hAnsi="Arial" w:cs="Arial"/>
          <w:color w:val="auto"/>
          <w:sz w:val="20"/>
          <w:szCs w:val="20"/>
        </w:rPr>
      </w:pPr>
      <w:r w:rsidRPr="00853911">
        <w:rPr>
          <w:rFonts w:ascii="Arial" w:hAnsi="Arial" w:cs="Arial"/>
          <w:color w:val="auto"/>
          <w:sz w:val="20"/>
          <w:szCs w:val="20"/>
        </w:rPr>
        <w:t>Seit mehr als 100 Jahren steht die Theben AG als Mutter der Theben Smart Energy GmbH für Innovationen. Über 10 Prozent des Jahresumsatzes fließen in F&amp;E. In dieser Tradition hat die Theben Smart Energy im Jahr 201</w:t>
      </w:r>
      <w:r w:rsidR="00760C65" w:rsidRPr="00853911">
        <w:rPr>
          <w:rFonts w:ascii="Arial" w:hAnsi="Arial" w:cs="Arial"/>
          <w:color w:val="auto"/>
          <w:sz w:val="20"/>
          <w:szCs w:val="20"/>
        </w:rPr>
        <w:t>3</w:t>
      </w:r>
      <w:r w:rsidRPr="00853911">
        <w:rPr>
          <w:rFonts w:ascii="Arial" w:hAnsi="Arial" w:cs="Arial"/>
          <w:color w:val="auto"/>
          <w:sz w:val="20"/>
          <w:szCs w:val="20"/>
        </w:rPr>
        <w:t xml:space="preserve"> mit der Entwicklung eines leistungsfähigen Smart Meter Gateways begonnen, das heute BSI-zertifiziert und PTB-zugelassen zu den marktführenden Produkten zählt. Ergänzt wird das Produktportfolio durch Steuerlösungen, die </w:t>
      </w:r>
      <w:proofErr w:type="spellStart"/>
      <w:r w:rsidRPr="00853911">
        <w:rPr>
          <w:rFonts w:ascii="Arial" w:hAnsi="Arial" w:cs="Arial"/>
          <w:color w:val="auto"/>
          <w:sz w:val="20"/>
          <w:szCs w:val="20"/>
        </w:rPr>
        <w:t>netz</w:t>
      </w:r>
      <w:proofErr w:type="spellEnd"/>
      <w:r w:rsidRPr="00853911">
        <w:rPr>
          <w:rFonts w:ascii="Arial" w:hAnsi="Arial" w:cs="Arial"/>
          <w:color w:val="auto"/>
          <w:sz w:val="20"/>
          <w:szCs w:val="20"/>
        </w:rPr>
        <w:t>- sowie mark</w:t>
      </w:r>
      <w:r w:rsidR="00124A6A" w:rsidRPr="00853911">
        <w:rPr>
          <w:rFonts w:ascii="Arial" w:hAnsi="Arial" w:cs="Arial"/>
          <w:color w:val="auto"/>
          <w:sz w:val="20"/>
          <w:szCs w:val="20"/>
        </w:rPr>
        <w:t>t</w:t>
      </w:r>
      <w:r w:rsidRPr="00853911">
        <w:rPr>
          <w:rFonts w:ascii="Arial" w:hAnsi="Arial" w:cs="Arial"/>
          <w:color w:val="auto"/>
          <w:sz w:val="20"/>
          <w:szCs w:val="20"/>
        </w:rPr>
        <w:t>dienliche Anwendungen erschließen und offen für weitere Mehrwertapplikationen sind. Damit leistet die Theben Smart Energy einen wichtigen Beitrag für den Wandel des Energiesystems hin zu mehr Nachhaltigkeit und Effizienz sowie für alle Energieverbraucher und -erzeuger.</w:t>
      </w:r>
    </w:p>
    <w:p w14:paraId="344A8FB7" w14:textId="77777777" w:rsidR="00B063CB" w:rsidRPr="00853911" w:rsidRDefault="00B063CB" w:rsidP="00F9540C">
      <w:pPr>
        <w:pStyle w:val="Default"/>
        <w:rPr>
          <w:rFonts w:ascii="Arial" w:hAnsi="Arial" w:cs="Arial"/>
          <w:b/>
          <w:bCs/>
          <w:color w:val="auto"/>
          <w:sz w:val="20"/>
          <w:szCs w:val="20"/>
        </w:rPr>
      </w:pPr>
    </w:p>
    <w:p w14:paraId="114A20DE" w14:textId="4B35B214" w:rsidR="00CF263F" w:rsidRPr="00853911" w:rsidRDefault="00CF263F" w:rsidP="00F9540C">
      <w:pPr>
        <w:spacing w:line="360" w:lineRule="auto"/>
        <w:rPr>
          <w:rFonts w:ascii="Arial" w:hAnsi="Arial" w:cs="Arial"/>
          <w:i/>
          <w:sz w:val="20"/>
          <w:szCs w:val="20"/>
        </w:rPr>
      </w:pPr>
    </w:p>
    <w:p w14:paraId="15268AAD" w14:textId="77777777" w:rsidR="004951E5" w:rsidRPr="00853911" w:rsidRDefault="004951E5" w:rsidP="00F9540C">
      <w:pPr>
        <w:pStyle w:val="Default"/>
        <w:spacing w:line="360" w:lineRule="auto"/>
        <w:rPr>
          <w:rFonts w:ascii="Arial" w:hAnsi="Arial" w:cs="Arial"/>
          <w:b/>
          <w:bCs/>
          <w:color w:val="auto"/>
          <w:sz w:val="20"/>
          <w:szCs w:val="20"/>
        </w:rPr>
      </w:pPr>
      <w:r w:rsidRPr="00853911">
        <w:rPr>
          <w:rFonts w:ascii="Arial" w:hAnsi="Arial" w:cs="Arial"/>
          <w:b/>
          <w:bCs/>
          <w:color w:val="auto"/>
          <w:sz w:val="20"/>
          <w:szCs w:val="20"/>
        </w:rPr>
        <w:t xml:space="preserve">Über die Theben AG  </w:t>
      </w:r>
    </w:p>
    <w:p w14:paraId="4E43F59B" w14:textId="3961B7B0" w:rsidR="00401CA7" w:rsidRDefault="004951E5" w:rsidP="00F9540C">
      <w:pPr>
        <w:spacing w:line="360" w:lineRule="auto"/>
        <w:rPr>
          <w:rFonts w:ascii="Arial" w:hAnsi="Arial" w:cs="Arial"/>
          <w:sz w:val="20"/>
          <w:szCs w:val="20"/>
        </w:rPr>
      </w:pPr>
      <w:r w:rsidRPr="00853911">
        <w:rPr>
          <w:rFonts w:ascii="Arial" w:hAnsi="Arial" w:cs="Arial"/>
          <w:sz w:val="20"/>
          <w:szCs w:val="20"/>
        </w:rPr>
        <w:t xml:space="preserve">Mit intelligenten Lösungen zur energieeffizienten Zeit-, Licht- und Klimasteuerung verfolgt die Theben AG das Konzept der Human </w:t>
      </w:r>
      <w:proofErr w:type="spellStart"/>
      <w:r w:rsidRPr="00853911">
        <w:rPr>
          <w:rFonts w:ascii="Arial" w:hAnsi="Arial" w:cs="Arial"/>
          <w:sz w:val="20"/>
          <w:szCs w:val="20"/>
        </w:rPr>
        <w:t>Centered</w:t>
      </w:r>
      <w:proofErr w:type="spellEnd"/>
      <w:r w:rsidRPr="00853911">
        <w:rPr>
          <w:rFonts w:ascii="Arial" w:hAnsi="Arial" w:cs="Arial"/>
          <w:sz w:val="20"/>
          <w:szCs w:val="20"/>
        </w:rPr>
        <w:t xml:space="preserve"> Building Automation. Die Theben Gruppe vereint weltweit 15 Tochterunternehmen und über 60 Vertretungen und zählt damit zu den führenden Herstellern von Lösungen zur Haus- und Gebäudeautomation. Insgesamt beschäftigt das 1921 gegründete Familienunternehmen knapp 800 Mitarbeiter, davon 650 in Deutschland. Das Sortiment umfasst rund 600 Produkte, darunter Zeitschaltuhren, Präsenz- und Bewegungsmelder, Smart Home Systeme und KNX-Komponenten. Theben setzt sich als Member </w:t>
      </w:r>
      <w:proofErr w:type="spellStart"/>
      <w:r w:rsidRPr="00853911">
        <w:rPr>
          <w:rFonts w:ascii="Arial" w:hAnsi="Arial" w:cs="Arial"/>
          <w:sz w:val="20"/>
          <w:szCs w:val="20"/>
        </w:rPr>
        <w:t>of</w:t>
      </w:r>
      <w:proofErr w:type="spellEnd"/>
      <w:r w:rsidRPr="00853911">
        <w:rPr>
          <w:rFonts w:ascii="Arial" w:hAnsi="Arial" w:cs="Arial"/>
          <w:sz w:val="20"/>
          <w:szCs w:val="20"/>
        </w:rPr>
        <w:t xml:space="preserve"> </w:t>
      </w:r>
      <w:proofErr w:type="spellStart"/>
      <w:r w:rsidRPr="00853911">
        <w:rPr>
          <w:rFonts w:ascii="Arial" w:hAnsi="Arial" w:cs="Arial"/>
          <w:sz w:val="20"/>
          <w:szCs w:val="20"/>
        </w:rPr>
        <w:t>the</w:t>
      </w:r>
      <w:proofErr w:type="spellEnd"/>
      <w:r w:rsidRPr="00853911">
        <w:rPr>
          <w:rFonts w:ascii="Arial" w:hAnsi="Arial" w:cs="Arial"/>
          <w:sz w:val="20"/>
          <w:szCs w:val="20"/>
        </w:rPr>
        <w:t xml:space="preserve"> Board der KNX </w:t>
      </w:r>
      <w:proofErr w:type="spellStart"/>
      <w:r w:rsidRPr="00853911">
        <w:rPr>
          <w:rFonts w:ascii="Arial" w:hAnsi="Arial" w:cs="Arial"/>
          <w:sz w:val="20"/>
          <w:szCs w:val="20"/>
        </w:rPr>
        <w:t>Association</w:t>
      </w:r>
      <w:proofErr w:type="spellEnd"/>
      <w:r w:rsidRPr="00853911">
        <w:rPr>
          <w:rFonts w:ascii="Arial" w:hAnsi="Arial" w:cs="Arial"/>
          <w:sz w:val="20"/>
          <w:szCs w:val="20"/>
        </w:rPr>
        <w:t xml:space="preserve"> maßgeblich für die Etablierung von KNX als Standard in der Gebäudeautomation ein. Zudem treibt Theben die Energiewende durch Innovationen im Bereich Smart Energy aktiv voran.  </w:t>
      </w:r>
    </w:p>
    <w:p w14:paraId="7CE9A344" w14:textId="77777777" w:rsidR="00853911" w:rsidRDefault="00853911" w:rsidP="00F9540C">
      <w:pPr>
        <w:spacing w:line="360" w:lineRule="auto"/>
        <w:rPr>
          <w:rFonts w:ascii="Arial" w:hAnsi="Arial" w:cs="Arial"/>
          <w:sz w:val="20"/>
          <w:szCs w:val="20"/>
        </w:rPr>
      </w:pPr>
    </w:p>
    <w:p w14:paraId="221E03CE" w14:textId="77777777" w:rsidR="00853911" w:rsidRDefault="00853911" w:rsidP="00F9540C">
      <w:pPr>
        <w:spacing w:line="360" w:lineRule="auto"/>
        <w:rPr>
          <w:rFonts w:ascii="Arial" w:hAnsi="Arial" w:cs="Arial"/>
          <w:sz w:val="20"/>
          <w:szCs w:val="20"/>
        </w:rPr>
      </w:pPr>
    </w:p>
    <w:p w14:paraId="54A92E78" w14:textId="77777777" w:rsidR="00853911" w:rsidRDefault="00853911" w:rsidP="00853911">
      <w:pPr>
        <w:spacing w:line="360" w:lineRule="auto"/>
        <w:ind w:right="561"/>
        <w:textAlignment w:val="baseline"/>
        <w:rPr>
          <w:rFonts w:ascii="Arial" w:hAnsi="Arial" w:cs="Arial"/>
          <w:color w:val="000000"/>
        </w:rPr>
      </w:pPr>
      <w:r>
        <w:rPr>
          <w:rFonts w:ascii="Arial" w:hAnsi="Arial" w:cs="Arial"/>
          <w:color w:val="000000"/>
        </w:rPr>
        <w:t xml:space="preserve">Die Pressemitteilung und hochauflösendes Bildmaterial stehen in unserem Presseportal unter </w:t>
      </w:r>
      <w:r w:rsidRPr="00326FF5">
        <w:rPr>
          <w:rFonts w:ascii="Arial" w:hAnsi="Arial" w:cs="Arial"/>
          <w:color w:val="000000"/>
          <w:u w:val="single"/>
        </w:rPr>
        <w:t>presseportal.brandrevier.com/</w:t>
      </w:r>
      <w:proofErr w:type="spellStart"/>
      <w:r w:rsidRPr="00326FF5">
        <w:rPr>
          <w:rFonts w:ascii="Arial" w:hAnsi="Arial" w:cs="Arial"/>
          <w:color w:val="000000"/>
          <w:u w:val="single"/>
        </w:rPr>
        <w:t>kunden</w:t>
      </w:r>
      <w:proofErr w:type="spellEnd"/>
      <w:r w:rsidRPr="00326FF5">
        <w:rPr>
          <w:rFonts w:ascii="Arial" w:hAnsi="Arial" w:cs="Arial"/>
          <w:color w:val="000000"/>
          <w:u w:val="single"/>
        </w:rPr>
        <w:t>/</w:t>
      </w:r>
      <w:proofErr w:type="spellStart"/>
      <w:r w:rsidRPr="00326FF5">
        <w:rPr>
          <w:rFonts w:ascii="Arial" w:hAnsi="Arial" w:cs="Arial"/>
          <w:color w:val="000000"/>
          <w:u w:val="single"/>
        </w:rPr>
        <w:t>theben</w:t>
      </w:r>
      <w:proofErr w:type="spellEnd"/>
      <w:r>
        <w:rPr>
          <w:rFonts w:ascii="Arial" w:hAnsi="Arial" w:cs="Arial"/>
          <w:color w:val="000000"/>
        </w:rPr>
        <w:t xml:space="preserve"> zum Download bereit.</w:t>
      </w:r>
    </w:p>
    <w:p w14:paraId="220C8078" w14:textId="77777777" w:rsidR="00853911" w:rsidRPr="00853911" w:rsidRDefault="00853911" w:rsidP="00F9540C">
      <w:pPr>
        <w:spacing w:line="360" w:lineRule="auto"/>
        <w:rPr>
          <w:rFonts w:ascii="Arial" w:hAnsi="Arial" w:cs="Arial"/>
          <w:sz w:val="20"/>
          <w:szCs w:val="20"/>
        </w:rPr>
      </w:pPr>
    </w:p>
    <w:p w14:paraId="4BB41663" w14:textId="77777777" w:rsidR="00F9540C" w:rsidRPr="00537E2C" w:rsidRDefault="00F9540C" w:rsidP="00F9540C">
      <w:pPr>
        <w:spacing w:line="360" w:lineRule="auto"/>
        <w:ind w:right="561"/>
        <w:textAlignment w:val="baseline"/>
        <w:rPr>
          <w:rFonts w:ascii="Arial" w:hAnsi="Arial" w:cs="Arial"/>
          <w:color w:val="000000"/>
        </w:rPr>
      </w:pPr>
      <w:r w:rsidRPr="00090C91">
        <w:rPr>
          <w:rFonts w:ascii="Arial" w:hAnsi="Arial" w:cs="Arial"/>
          <w:b/>
          <w:bCs/>
        </w:rPr>
        <w:t>Pressekontakt</w:t>
      </w:r>
      <w:r>
        <w:rPr>
          <w:rFonts w:ascii="Arial" w:hAnsi="Arial" w:cs="Arial"/>
        </w:rPr>
        <w:t>:</w:t>
      </w:r>
    </w:p>
    <w:p w14:paraId="1F010897" w14:textId="77777777" w:rsidR="00F9540C" w:rsidRDefault="00F9540C" w:rsidP="00F9540C">
      <w:pPr>
        <w:pStyle w:val="Default"/>
        <w:spacing w:line="360" w:lineRule="auto"/>
        <w:rPr>
          <w:rFonts w:ascii="Arial" w:hAnsi="Arial" w:cs="Arial"/>
          <w:b/>
          <w:bCs/>
          <w:color w:val="auto"/>
          <w:lang w:val="sv-SE"/>
        </w:rPr>
      </w:pPr>
    </w:p>
    <w:p w14:paraId="61F0E5D0" w14:textId="71AD4370" w:rsidR="00F9540C" w:rsidRPr="00F9540C" w:rsidRDefault="00F9540C" w:rsidP="00F9540C">
      <w:pPr>
        <w:pStyle w:val="Default"/>
        <w:spacing w:line="360" w:lineRule="auto"/>
        <w:rPr>
          <w:rFonts w:ascii="Arial" w:hAnsi="Arial" w:cs="Arial"/>
          <w:b/>
          <w:bCs/>
          <w:color w:val="auto"/>
          <w:lang w:val="sv-SE"/>
        </w:rPr>
      </w:pPr>
      <w:r w:rsidRPr="00F9540C">
        <w:rPr>
          <w:rFonts w:ascii="Arial" w:hAnsi="Arial" w:cs="Arial"/>
          <w:b/>
          <w:bCs/>
          <w:color w:val="auto"/>
          <w:lang w:val="sv-SE"/>
        </w:rPr>
        <w:t xml:space="preserve">Marco </w:t>
      </w:r>
      <w:proofErr w:type="spellStart"/>
      <w:r w:rsidRPr="00F9540C">
        <w:rPr>
          <w:rFonts w:ascii="Arial" w:hAnsi="Arial" w:cs="Arial"/>
          <w:b/>
          <w:bCs/>
          <w:color w:val="auto"/>
          <w:lang w:val="sv-SE"/>
        </w:rPr>
        <w:t>Sauer</w:t>
      </w:r>
      <w:proofErr w:type="spellEnd"/>
    </w:p>
    <w:p w14:paraId="02C26103" w14:textId="6523B14E" w:rsidR="00F9540C" w:rsidRDefault="00F9540C" w:rsidP="00F9540C">
      <w:pPr>
        <w:pStyle w:val="Default"/>
        <w:spacing w:line="360" w:lineRule="auto"/>
        <w:rPr>
          <w:rFonts w:ascii="Arial" w:hAnsi="Arial" w:cs="Arial"/>
          <w:color w:val="auto"/>
          <w:lang w:val="sv-SE"/>
        </w:rPr>
      </w:pPr>
      <w:proofErr w:type="spellStart"/>
      <w:r w:rsidRPr="00F9540C">
        <w:rPr>
          <w:rFonts w:ascii="Arial" w:hAnsi="Arial" w:cs="Arial"/>
          <w:color w:val="auto"/>
          <w:lang w:val="sv-SE"/>
        </w:rPr>
        <w:t>Theben</w:t>
      </w:r>
      <w:proofErr w:type="spellEnd"/>
      <w:r w:rsidRPr="00F9540C">
        <w:rPr>
          <w:rFonts w:ascii="Arial" w:hAnsi="Arial" w:cs="Arial"/>
          <w:color w:val="auto"/>
          <w:lang w:val="sv-SE"/>
        </w:rPr>
        <w:t xml:space="preserve"> Smart Energy </w:t>
      </w:r>
    </w:p>
    <w:p w14:paraId="79839DD7" w14:textId="77777777" w:rsidR="00F9540C" w:rsidRDefault="00F9540C" w:rsidP="00F9540C">
      <w:pPr>
        <w:autoSpaceDE w:val="0"/>
        <w:autoSpaceDN w:val="0"/>
        <w:adjustRightInd w:val="0"/>
        <w:spacing w:line="360" w:lineRule="auto"/>
        <w:rPr>
          <w:rFonts w:ascii="Arial" w:hAnsi="Arial" w:cs="Arial"/>
          <w:lang w:val="sv-SE"/>
        </w:rPr>
      </w:pPr>
      <w:r w:rsidRPr="00F9540C">
        <w:rPr>
          <w:rFonts w:ascii="Arial" w:hAnsi="Arial" w:cs="Arial"/>
          <w:lang w:val="sv-SE"/>
        </w:rPr>
        <w:t xml:space="preserve">Tel.: +49 </w:t>
      </w:r>
      <w:proofErr w:type="gramStart"/>
      <w:r w:rsidRPr="00F9540C">
        <w:rPr>
          <w:rFonts w:ascii="Arial" w:hAnsi="Arial" w:cs="Arial"/>
          <w:lang w:val="sv-SE"/>
        </w:rPr>
        <w:t>175  40</w:t>
      </w:r>
      <w:proofErr w:type="gramEnd"/>
      <w:r w:rsidRPr="00F9540C">
        <w:rPr>
          <w:rFonts w:ascii="Arial" w:hAnsi="Arial" w:cs="Arial"/>
          <w:lang w:val="sv-SE"/>
        </w:rPr>
        <w:t xml:space="preserve"> 79 382</w:t>
      </w:r>
    </w:p>
    <w:p w14:paraId="714EB13C" w14:textId="5925F75E" w:rsidR="00F9540C" w:rsidRDefault="00853911" w:rsidP="00F9540C">
      <w:pPr>
        <w:autoSpaceDE w:val="0"/>
        <w:autoSpaceDN w:val="0"/>
        <w:adjustRightInd w:val="0"/>
        <w:spacing w:line="360" w:lineRule="auto"/>
        <w:rPr>
          <w:rFonts w:ascii="Arial" w:hAnsi="Arial" w:cs="Arial"/>
          <w:lang w:val="sv-SE"/>
        </w:rPr>
      </w:pPr>
      <w:proofErr w:type="gramStart"/>
      <w:r>
        <w:rPr>
          <w:rFonts w:ascii="Arial" w:hAnsi="Arial" w:cs="Arial"/>
          <w:lang w:val="sv-SE"/>
        </w:rPr>
        <w:t>Mail</w:t>
      </w:r>
      <w:proofErr w:type="gramEnd"/>
      <w:r>
        <w:rPr>
          <w:rFonts w:ascii="Arial" w:hAnsi="Arial" w:cs="Arial"/>
          <w:lang w:val="sv-SE"/>
        </w:rPr>
        <w:t xml:space="preserve">: </w:t>
      </w:r>
      <w:r w:rsidR="00F9540C" w:rsidRPr="00853911">
        <w:rPr>
          <w:rFonts w:ascii="Arial" w:hAnsi="Arial" w:cs="Arial"/>
          <w:lang w:val="sv-SE"/>
        </w:rPr>
        <w:t>marco.sauer@theben-se.de</w:t>
      </w:r>
    </w:p>
    <w:p w14:paraId="0AD02FDF" w14:textId="49D346E5" w:rsidR="00F9540C" w:rsidRPr="00F9540C" w:rsidRDefault="00F9540C" w:rsidP="00F9540C">
      <w:pPr>
        <w:autoSpaceDE w:val="0"/>
        <w:autoSpaceDN w:val="0"/>
        <w:adjustRightInd w:val="0"/>
        <w:spacing w:line="360" w:lineRule="auto"/>
        <w:rPr>
          <w:rFonts w:ascii="Arial" w:hAnsi="Arial" w:cs="Arial"/>
          <w:i/>
          <w:spacing w:val="4"/>
          <w:lang w:val="sv-SE"/>
        </w:rPr>
      </w:pPr>
      <w:r w:rsidRPr="000D6C48">
        <w:rPr>
          <w:rFonts w:ascii="Arial" w:hAnsi="Arial" w:cs="Arial"/>
          <w:lang w:val="nl-NL"/>
        </w:rPr>
        <w:t xml:space="preserve">Web: </w:t>
      </w:r>
      <w:r w:rsidRPr="000D6C48">
        <w:rPr>
          <w:rFonts w:ascii="Arial" w:hAnsi="Arial" w:cs="Arial"/>
          <w:u w:val="single"/>
          <w:lang w:val="nl-NL"/>
        </w:rPr>
        <w:t>https</w:t>
      </w:r>
      <w:r w:rsidRPr="00853911">
        <w:rPr>
          <w:rFonts w:ascii="Arial" w:hAnsi="Arial" w:cs="Arial"/>
          <w:u w:val="single"/>
          <w:lang w:val="nl-NL"/>
        </w:rPr>
        <w:t>://</w:t>
      </w:r>
      <w:r w:rsidRPr="00853911">
        <w:rPr>
          <w:rFonts w:ascii="Arial" w:hAnsi="Arial" w:cs="Arial"/>
          <w:u w:val="single"/>
          <w:lang w:val="sv-SE"/>
        </w:rPr>
        <w:t>www.theben-se.de</w:t>
      </w:r>
    </w:p>
    <w:p w14:paraId="75502CF7" w14:textId="77777777" w:rsidR="00F9540C" w:rsidRPr="00D36AEC" w:rsidRDefault="00F9540C" w:rsidP="00F9540C">
      <w:pPr>
        <w:spacing w:line="360" w:lineRule="auto"/>
        <w:ind w:right="561"/>
        <w:textAlignment w:val="baseline"/>
        <w:rPr>
          <w:rFonts w:ascii="Arial" w:hAnsi="Arial" w:cs="Arial"/>
          <w:b/>
          <w:bCs/>
        </w:rPr>
      </w:pPr>
      <w:r>
        <w:rPr>
          <w:rFonts w:ascii="Arial" w:hAnsi="Arial" w:cs="Arial"/>
          <w:b/>
          <w:bCs/>
        </w:rPr>
        <w:lastRenderedPageBreak/>
        <w:t>Thomas Sell</w:t>
      </w:r>
    </w:p>
    <w:p w14:paraId="1FD9E88F" w14:textId="77777777" w:rsidR="00F9540C" w:rsidRDefault="00F9540C" w:rsidP="00F9540C">
      <w:pPr>
        <w:spacing w:line="360" w:lineRule="auto"/>
        <w:ind w:right="561"/>
        <w:textAlignment w:val="baseline"/>
        <w:rPr>
          <w:rFonts w:ascii="Arial" w:hAnsi="Arial" w:cs="Arial"/>
        </w:rPr>
      </w:pPr>
      <w:r>
        <w:rPr>
          <w:rFonts w:ascii="Arial" w:hAnsi="Arial" w:cs="Arial"/>
        </w:rPr>
        <w:t>Vorstand Vertrieb Marketing</w:t>
      </w:r>
    </w:p>
    <w:p w14:paraId="05BB6DED" w14:textId="77777777" w:rsidR="00F9540C" w:rsidRPr="00090C91" w:rsidRDefault="00F9540C" w:rsidP="00F9540C">
      <w:pPr>
        <w:spacing w:line="360" w:lineRule="auto"/>
        <w:ind w:right="561"/>
        <w:textAlignment w:val="baseline"/>
        <w:rPr>
          <w:rFonts w:ascii="Arial" w:hAnsi="Arial" w:cs="Arial"/>
          <w:color w:val="000000"/>
        </w:rPr>
      </w:pPr>
      <w:r>
        <w:rPr>
          <w:rFonts w:ascii="Arial" w:hAnsi="Arial" w:cs="Arial"/>
        </w:rPr>
        <w:t>Theben AG</w:t>
      </w:r>
    </w:p>
    <w:p w14:paraId="0274C484" w14:textId="77777777" w:rsidR="00F9540C" w:rsidRDefault="00F9540C" w:rsidP="00F9540C">
      <w:pPr>
        <w:spacing w:line="360" w:lineRule="auto"/>
        <w:ind w:right="561"/>
        <w:textAlignment w:val="baseline"/>
        <w:rPr>
          <w:rFonts w:ascii="Arial" w:hAnsi="Arial" w:cs="Arial"/>
        </w:rPr>
      </w:pPr>
      <w:proofErr w:type="spellStart"/>
      <w:r w:rsidRPr="00090C91">
        <w:rPr>
          <w:rFonts w:ascii="Arial" w:hAnsi="Arial" w:cs="Arial"/>
        </w:rPr>
        <w:t>Hohenbergstraße</w:t>
      </w:r>
      <w:proofErr w:type="spellEnd"/>
      <w:r w:rsidRPr="00090C91">
        <w:rPr>
          <w:rFonts w:ascii="Arial" w:hAnsi="Arial" w:cs="Arial"/>
        </w:rPr>
        <w:t xml:space="preserve"> 32    </w:t>
      </w:r>
    </w:p>
    <w:p w14:paraId="54A39DE5" w14:textId="77777777" w:rsidR="00F9540C" w:rsidRPr="00090C91" w:rsidRDefault="00F9540C" w:rsidP="00F9540C">
      <w:pPr>
        <w:spacing w:line="360" w:lineRule="auto"/>
        <w:ind w:right="561"/>
        <w:textAlignment w:val="baseline"/>
        <w:rPr>
          <w:rFonts w:ascii="Arial" w:hAnsi="Arial" w:cs="Arial"/>
          <w:color w:val="000000"/>
        </w:rPr>
      </w:pPr>
      <w:r w:rsidRPr="00090C91">
        <w:rPr>
          <w:rFonts w:ascii="Arial" w:hAnsi="Arial" w:cs="Arial"/>
        </w:rPr>
        <w:t>72401 Haigerloch </w:t>
      </w:r>
    </w:p>
    <w:p w14:paraId="23ED3EE6" w14:textId="77777777" w:rsidR="00F9540C" w:rsidRPr="00F9540C" w:rsidRDefault="00F9540C" w:rsidP="00F9540C">
      <w:pPr>
        <w:spacing w:line="360" w:lineRule="auto"/>
        <w:ind w:right="561"/>
        <w:textAlignment w:val="baseline"/>
        <w:rPr>
          <w:rFonts w:ascii="Arial" w:hAnsi="Arial" w:cs="Arial"/>
          <w:lang w:val="en-US"/>
        </w:rPr>
      </w:pPr>
      <w:r w:rsidRPr="00F9540C">
        <w:rPr>
          <w:rFonts w:ascii="Arial" w:hAnsi="Arial" w:cs="Arial"/>
          <w:lang w:val="en-US"/>
        </w:rPr>
        <w:t>Mail: Thomas.Sell@theben.de</w:t>
      </w:r>
    </w:p>
    <w:p w14:paraId="5F92CCD4" w14:textId="77777777" w:rsidR="00F9540C" w:rsidRPr="000D6C48" w:rsidRDefault="00F9540C" w:rsidP="00F9540C">
      <w:pPr>
        <w:spacing w:line="360" w:lineRule="auto"/>
        <w:ind w:right="561"/>
        <w:textAlignment w:val="baseline"/>
        <w:rPr>
          <w:rFonts w:ascii="Arial" w:hAnsi="Arial" w:cs="Arial"/>
          <w:u w:val="single"/>
          <w:lang w:val="nl-NL"/>
        </w:rPr>
      </w:pPr>
      <w:r w:rsidRPr="000D6C48">
        <w:rPr>
          <w:rFonts w:ascii="Arial" w:hAnsi="Arial" w:cs="Arial"/>
          <w:lang w:val="nl-NL"/>
        </w:rPr>
        <w:t xml:space="preserve">Web: </w:t>
      </w:r>
      <w:r w:rsidRPr="000D6C48">
        <w:rPr>
          <w:rFonts w:ascii="Arial" w:hAnsi="Arial" w:cs="Arial"/>
          <w:u w:val="single"/>
          <w:lang w:val="nl-NL"/>
        </w:rPr>
        <w:t>https://www.theben.de</w:t>
      </w:r>
    </w:p>
    <w:p w14:paraId="1DC8C19A" w14:textId="77777777" w:rsidR="00F9540C" w:rsidRPr="000D6C48" w:rsidRDefault="00F9540C" w:rsidP="00F9540C">
      <w:pPr>
        <w:spacing w:line="360" w:lineRule="auto"/>
        <w:ind w:right="561"/>
        <w:textAlignment w:val="baseline"/>
        <w:rPr>
          <w:rFonts w:ascii="Arial" w:hAnsi="Arial" w:cs="Arial"/>
          <w:lang w:val="nl-NL"/>
        </w:rPr>
      </w:pPr>
      <w:r w:rsidRPr="000D6C48">
        <w:rPr>
          <w:rFonts w:ascii="Arial" w:hAnsi="Arial" w:cs="Arial"/>
          <w:lang w:val="nl-NL"/>
        </w:rPr>
        <w:t> </w:t>
      </w:r>
    </w:p>
    <w:p w14:paraId="39B7E998" w14:textId="77777777" w:rsidR="00F9540C" w:rsidRPr="000D6C48" w:rsidRDefault="00F9540C" w:rsidP="00F9540C">
      <w:pPr>
        <w:pStyle w:val="StandardWeb"/>
        <w:shd w:val="clear" w:color="auto" w:fill="FFFFFF"/>
        <w:spacing w:line="360" w:lineRule="auto"/>
        <w:ind w:right="561"/>
        <w:rPr>
          <w:rStyle w:val="Fett"/>
          <w:rFonts w:ascii="Arial" w:hAnsi="Arial" w:cs="Arial"/>
          <w:color w:val="000000" w:themeColor="text1"/>
          <w:lang w:val="nl-NL"/>
        </w:rPr>
      </w:pPr>
      <w:r w:rsidRPr="000D6C48">
        <w:rPr>
          <w:rStyle w:val="Fett"/>
          <w:rFonts w:ascii="Arial" w:hAnsi="Arial" w:cs="Arial"/>
          <w:color w:val="000000" w:themeColor="text1"/>
          <w:lang w:val="nl-NL"/>
        </w:rPr>
        <w:t>Christina Vogt</w:t>
      </w:r>
    </w:p>
    <w:p w14:paraId="5F892BFB" w14:textId="77777777" w:rsidR="00F9540C" w:rsidRPr="006E511D" w:rsidRDefault="00F9540C" w:rsidP="00F9540C">
      <w:pPr>
        <w:pStyle w:val="StandardWeb"/>
        <w:shd w:val="clear" w:color="auto" w:fill="FFFFFF"/>
        <w:spacing w:line="360" w:lineRule="auto"/>
        <w:ind w:right="561"/>
        <w:rPr>
          <w:rFonts w:ascii="Arial" w:hAnsi="Arial" w:cs="Arial"/>
          <w:color w:val="000000" w:themeColor="text1"/>
          <w:u w:val="single"/>
        </w:rPr>
      </w:pPr>
      <w:r w:rsidRPr="00543D0E">
        <w:rPr>
          <w:rFonts w:ascii="Arial" w:hAnsi="Arial" w:cs="Arial"/>
          <w:color w:val="000000" w:themeColor="text1"/>
        </w:rPr>
        <w:t>Redaktion/Pressekontakt</w:t>
      </w:r>
      <w:r w:rsidRPr="00543D0E">
        <w:rPr>
          <w:rFonts w:ascii="Arial" w:hAnsi="Arial" w:cs="Arial"/>
          <w:color w:val="000000" w:themeColor="text1"/>
        </w:rPr>
        <w:br/>
        <w:t>Brandrevier GmbH</w:t>
      </w:r>
      <w:r w:rsidRPr="00543D0E">
        <w:rPr>
          <w:rFonts w:ascii="Arial" w:hAnsi="Arial" w:cs="Arial"/>
          <w:color w:val="000000" w:themeColor="text1"/>
        </w:rPr>
        <w:br/>
      </w:r>
      <w:r w:rsidRPr="00A36B3E">
        <w:rPr>
          <w:rFonts w:ascii="Arial" w:hAnsi="Arial" w:cs="Arial"/>
          <w:color w:val="000000" w:themeColor="text1"/>
        </w:rPr>
        <w:t>Kettwiger Tor | Kettwiger Straße 2-10</w:t>
      </w:r>
      <w:r w:rsidRPr="00543D0E">
        <w:rPr>
          <w:rFonts w:ascii="Arial" w:hAnsi="Arial" w:cs="Arial"/>
          <w:color w:val="000000" w:themeColor="text1"/>
        </w:rPr>
        <w:br/>
      </w:r>
      <w:r w:rsidRPr="00A36B3E">
        <w:rPr>
          <w:rFonts w:ascii="Arial" w:hAnsi="Arial" w:cs="Arial"/>
          <w:color w:val="000000" w:themeColor="text1"/>
        </w:rPr>
        <w:t>45127 Essen</w:t>
      </w:r>
      <w:r w:rsidRPr="00543D0E">
        <w:rPr>
          <w:rFonts w:ascii="Arial" w:hAnsi="Arial" w:cs="Arial"/>
          <w:color w:val="000000" w:themeColor="text1"/>
        </w:rPr>
        <w:br/>
        <w:t>Tel</w:t>
      </w:r>
      <w:r>
        <w:rPr>
          <w:rFonts w:ascii="Arial" w:hAnsi="Arial" w:cs="Arial"/>
          <w:color w:val="000000" w:themeColor="text1"/>
        </w:rPr>
        <w:t>.</w:t>
      </w:r>
      <w:r w:rsidRPr="00543D0E">
        <w:rPr>
          <w:rFonts w:ascii="Arial" w:hAnsi="Arial" w:cs="Arial"/>
          <w:color w:val="000000" w:themeColor="text1"/>
        </w:rPr>
        <w:t xml:space="preserve">: </w:t>
      </w:r>
      <w:r>
        <w:rPr>
          <w:rFonts w:ascii="Arial" w:hAnsi="Arial" w:cs="Arial"/>
          <w:color w:val="000000" w:themeColor="text1"/>
        </w:rPr>
        <w:t xml:space="preserve">+49 </w:t>
      </w:r>
      <w:r w:rsidRPr="00FE35E5">
        <w:rPr>
          <w:rFonts w:ascii="Arial" w:hAnsi="Arial" w:cs="Arial"/>
          <w:color w:val="000000" w:themeColor="text1"/>
        </w:rPr>
        <w:t>201 874293-1</w:t>
      </w:r>
      <w:r>
        <w:rPr>
          <w:rFonts w:ascii="Arial" w:hAnsi="Arial" w:cs="Arial"/>
          <w:color w:val="000000" w:themeColor="text1"/>
        </w:rPr>
        <w:t>5</w:t>
      </w:r>
      <w:r w:rsidRPr="00543D0E">
        <w:rPr>
          <w:rFonts w:ascii="Arial" w:hAnsi="Arial" w:cs="Arial"/>
          <w:color w:val="000000" w:themeColor="text1"/>
        </w:rPr>
        <w:br/>
        <w:t>Mail: </w:t>
      </w:r>
      <w:r>
        <w:rPr>
          <w:rFonts w:ascii="Arial" w:hAnsi="Arial" w:cs="Arial"/>
          <w:color w:val="000000" w:themeColor="text1"/>
        </w:rPr>
        <w:t>vogt</w:t>
      </w:r>
      <w:r w:rsidRPr="00543D0E">
        <w:rPr>
          <w:rFonts w:ascii="Arial" w:hAnsi="Arial" w:cs="Arial"/>
          <w:color w:val="000000" w:themeColor="text1"/>
        </w:rPr>
        <w:t>@brandrevier.com</w:t>
      </w:r>
      <w:r w:rsidRPr="00543D0E">
        <w:rPr>
          <w:rFonts w:ascii="Arial" w:hAnsi="Arial" w:cs="Arial"/>
          <w:color w:val="000000" w:themeColor="text1"/>
        </w:rPr>
        <w:br/>
        <w:t>Web: </w:t>
      </w:r>
      <w:r w:rsidRPr="006E511D">
        <w:rPr>
          <w:rFonts w:ascii="Arial" w:hAnsi="Arial" w:cs="Arial"/>
          <w:u w:val="single"/>
        </w:rPr>
        <w:t>https://www.brandrevier.com</w:t>
      </w:r>
    </w:p>
    <w:p w14:paraId="608236AC" w14:textId="231B1B3F" w:rsidR="004951E5" w:rsidRPr="00F9540C" w:rsidRDefault="004951E5" w:rsidP="00F9540C">
      <w:pPr>
        <w:spacing w:line="360" w:lineRule="auto"/>
        <w:rPr>
          <w:rFonts w:ascii="Arial" w:hAnsi="Arial" w:cs="Arial"/>
        </w:rPr>
      </w:pPr>
    </w:p>
    <w:sectPr w:rsidR="004951E5" w:rsidRPr="00F9540C">
      <w:headerReference w:type="default" r:id="rId9"/>
      <w:footerReference w:type="default" r:id="rId10"/>
      <w:pgSz w:w="11906" w:h="16838"/>
      <w:pgMar w:top="3402" w:right="1417" w:bottom="1134" w:left="1417"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6ED379" w14:textId="77777777" w:rsidR="00A34CD9" w:rsidRDefault="00A34CD9">
      <w:r>
        <w:separator/>
      </w:r>
    </w:p>
  </w:endnote>
  <w:endnote w:type="continuationSeparator" w:id="0">
    <w:p w14:paraId="7AB006D5" w14:textId="77777777" w:rsidR="00A34CD9" w:rsidRDefault="00A34CD9">
      <w:r>
        <w:continuationSeparator/>
      </w:r>
    </w:p>
  </w:endnote>
  <w:endnote w:type="continuationNotice" w:id="1">
    <w:p w14:paraId="6524DB77" w14:textId="77777777" w:rsidR="00A34CD9" w:rsidRDefault="00A34C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Liberation Sans">
    <w:altName w:val="Arial"/>
    <w:panose1 w:val="020B0604020202020204"/>
    <w:charset w:val="01"/>
    <w:family w:val="swiss"/>
    <w:pitch w:val="variable"/>
  </w:font>
  <w:font w:name="Noto Sans CJK SC">
    <w:panose1 w:val="020B0604020202020204"/>
    <w:charset w:val="00"/>
    <w:family w:val="roman"/>
    <w:notTrueType/>
    <w:pitch w:val="default"/>
  </w:font>
  <w:font w:name="Lohit Devanagari">
    <w:altName w:val="Cambria"/>
    <w:panose1 w:val="020B0604020202020204"/>
    <w:charset w:val="00"/>
    <w:family w:val="roman"/>
    <w:notTrueType/>
    <w:pitch w:val="default"/>
  </w:font>
  <w:font w:name="NettoOffcPro-Bold">
    <w:altName w:val="Calibri"/>
    <w:panose1 w:val="020B0604020202020204"/>
    <w:charset w:val="4D"/>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F0EFA4" w14:textId="77777777" w:rsidR="009F3361" w:rsidRDefault="00D23615">
    <w:pPr>
      <w:pStyle w:val="Fuzeile"/>
      <w:rPr>
        <w:rFonts w:ascii="Arial" w:hAnsi="Arial" w:cs="Arial"/>
        <w:color w:val="4F81BD" w:themeColor="accent1"/>
        <w:sz w:val="12"/>
        <w:szCs w:val="12"/>
      </w:rPr>
    </w:pPr>
    <w:r>
      <w:rPr>
        <w:rFonts w:ascii="Arial" w:hAnsi="Arial" w:cs="Arial"/>
        <w:color w:val="4F81BD" w:themeColor="accent1"/>
        <w:sz w:val="12"/>
        <w:szCs w:val="12"/>
      </w:rPr>
      <w:t xml:space="preserve">Seite </w:t>
    </w:r>
    <w:r>
      <w:rPr>
        <w:rFonts w:ascii="Arial" w:hAnsi="Arial" w:cs="Arial"/>
        <w:color w:val="4F81BD" w:themeColor="accent1"/>
        <w:sz w:val="12"/>
        <w:szCs w:val="12"/>
      </w:rPr>
      <w:fldChar w:fldCharType="begin"/>
    </w:r>
    <w:r>
      <w:rPr>
        <w:rFonts w:ascii="Arial" w:hAnsi="Arial" w:cs="Arial"/>
        <w:color w:val="4F81BD"/>
        <w:sz w:val="12"/>
        <w:szCs w:val="12"/>
      </w:rPr>
      <w:instrText>PAGE</w:instrText>
    </w:r>
    <w:r>
      <w:rPr>
        <w:rFonts w:ascii="Arial" w:hAnsi="Arial" w:cs="Arial"/>
        <w:color w:val="4F81BD"/>
        <w:sz w:val="12"/>
        <w:szCs w:val="12"/>
      </w:rPr>
      <w:fldChar w:fldCharType="separate"/>
    </w:r>
    <w:r>
      <w:rPr>
        <w:rFonts w:ascii="Arial" w:hAnsi="Arial" w:cs="Arial"/>
        <w:color w:val="4F81BD"/>
        <w:sz w:val="12"/>
        <w:szCs w:val="12"/>
      </w:rPr>
      <w:t>3</w:t>
    </w:r>
    <w:r>
      <w:rPr>
        <w:rFonts w:ascii="Arial" w:hAnsi="Arial" w:cs="Arial"/>
        <w:color w:val="4F81BD"/>
        <w:sz w:val="12"/>
        <w:szCs w:val="12"/>
      </w:rPr>
      <w:fldChar w:fldCharType="end"/>
    </w:r>
    <w:r>
      <w:rPr>
        <w:rFonts w:ascii="Arial" w:hAnsi="Arial" w:cs="Arial"/>
        <w:color w:val="4F81BD" w:themeColor="accent1"/>
        <w:sz w:val="12"/>
        <w:szCs w:val="12"/>
      </w:rPr>
      <w:t xml:space="preserve"> von </w:t>
    </w:r>
    <w:r>
      <w:rPr>
        <w:rFonts w:ascii="Arial" w:hAnsi="Arial" w:cs="Arial"/>
        <w:color w:val="4F81BD" w:themeColor="accent1"/>
        <w:sz w:val="12"/>
        <w:szCs w:val="12"/>
      </w:rPr>
      <w:fldChar w:fldCharType="begin"/>
    </w:r>
    <w:r>
      <w:rPr>
        <w:rFonts w:ascii="Arial" w:hAnsi="Arial" w:cs="Arial"/>
        <w:color w:val="4F81BD"/>
        <w:sz w:val="12"/>
        <w:szCs w:val="12"/>
      </w:rPr>
      <w:instrText>NUMPAGES</w:instrText>
    </w:r>
    <w:r>
      <w:rPr>
        <w:rFonts w:ascii="Arial" w:hAnsi="Arial" w:cs="Arial"/>
        <w:color w:val="4F81BD"/>
        <w:sz w:val="12"/>
        <w:szCs w:val="12"/>
      </w:rPr>
      <w:fldChar w:fldCharType="separate"/>
    </w:r>
    <w:r>
      <w:rPr>
        <w:rFonts w:ascii="Arial" w:hAnsi="Arial" w:cs="Arial"/>
        <w:color w:val="4F81BD"/>
        <w:sz w:val="12"/>
        <w:szCs w:val="12"/>
      </w:rPr>
      <w:t>3</w:t>
    </w:r>
    <w:r>
      <w:rPr>
        <w:rFonts w:ascii="Arial" w:hAnsi="Arial" w:cs="Arial"/>
        <w:color w:val="4F81BD"/>
        <w:sz w:val="12"/>
        <w:szCs w:val="1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D18C52" w14:textId="77777777" w:rsidR="00A34CD9" w:rsidRDefault="00A34CD9">
      <w:r>
        <w:separator/>
      </w:r>
    </w:p>
  </w:footnote>
  <w:footnote w:type="continuationSeparator" w:id="0">
    <w:p w14:paraId="5FB3AC17" w14:textId="77777777" w:rsidR="00A34CD9" w:rsidRDefault="00A34CD9">
      <w:r>
        <w:continuationSeparator/>
      </w:r>
    </w:p>
  </w:footnote>
  <w:footnote w:type="continuationNotice" w:id="1">
    <w:p w14:paraId="7B0AE42D" w14:textId="77777777" w:rsidR="00A34CD9" w:rsidRDefault="00A34C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CFC4F2" w14:textId="746A8B2E" w:rsidR="009F3361" w:rsidRDefault="00FD2C2B" w:rsidP="00FD2C2B">
    <w:pPr>
      <w:pStyle w:val="Kopfzeile"/>
      <w:tabs>
        <w:tab w:val="clear" w:pos="4536"/>
        <w:tab w:val="center" w:pos="3402"/>
      </w:tabs>
    </w:pPr>
    <w:r>
      <w:rPr>
        <w:noProof/>
      </w:rPr>
      <w:drawing>
        <wp:anchor distT="0" distB="0" distL="114300" distR="114300" simplePos="0" relativeHeight="251658242" behindDoc="0" locked="0" layoutInCell="1" allowOverlap="1" wp14:anchorId="22FD56A1" wp14:editId="71B0E3F2">
          <wp:simplePos x="0" y="0"/>
          <wp:positionH relativeFrom="margin">
            <wp:align>center</wp:align>
          </wp:positionH>
          <wp:positionV relativeFrom="paragraph">
            <wp:posOffset>173990</wp:posOffset>
          </wp:positionV>
          <wp:extent cx="1542415" cy="356235"/>
          <wp:effectExtent l="0" t="0" r="635" b="5715"/>
          <wp:wrapSquare wrapText="bothSides"/>
          <wp:docPr id="908304606" name="Grafik 2" descr="Ein Bild, das Schrift, Grafiken, Grafikdesign,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8304606" name="Grafik 2" descr="Ein Bild, das Schrift, Grafiken, Grafikdesign, Screensho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42415" cy="356235"/>
                  </a:xfrm>
                  <a:prstGeom prst="rect">
                    <a:avLst/>
                  </a:prstGeom>
                </pic:spPr>
              </pic:pic>
            </a:graphicData>
          </a:graphic>
        </wp:anchor>
      </w:drawing>
    </w:r>
    <w:r w:rsidR="00D23615">
      <w:rPr>
        <w:noProof/>
      </w:rPr>
      <mc:AlternateContent>
        <mc:Choice Requires="wps">
          <w:drawing>
            <wp:anchor distT="0" distB="0" distL="0" distR="0" simplePos="0" relativeHeight="251658240" behindDoc="1" locked="0" layoutInCell="1" allowOverlap="1" wp14:anchorId="113EF01B" wp14:editId="1A78C017">
              <wp:simplePos x="0" y="0"/>
              <wp:positionH relativeFrom="column">
                <wp:posOffset>-113665</wp:posOffset>
              </wp:positionH>
              <wp:positionV relativeFrom="paragraph">
                <wp:posOffset>246380</wp:posOffset>
              </wp:positionV>
              <wp:extent cx="1162050" cy="226060"/>
              <wp:effectExtent l="0" t="0" r="0" b="2540"/>
              <wp:wrapThrough wrapText="bothSides">
                <wp:wrapPolygon edited="0">
                  <wp:start x="0" y="0"/>
                  <wp:lineTo x="0" y="20022"/>
                  <wp:lineTo x="21246" y="20022"/>
                  <wp:lineTo x="21246" y="0"/>
                  <wp:lineTo x="0" y="0"/>
                </wp:wrapPolygon>
              </wp:wrapThrough>
              <wp:docPr id="7" name="Text Box 1"/>
              <wp:cNvGraphicFramePr/>
              <a:graphic xmlns:a="http://schemas.openxmlformats.org/drawingml/2006/main">
                <a:graphicData uri="http://schemas.microsoft.com/office/word/2010/wordprocessingShape">
                  <wps:wsp>
                    <wps:cNvSpPr/>
                    <wps:spPr>
                      <a:xfrm>
                        <a:off x="0" y="0"/>
                        <a:ext cx="1162050" cy="22606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207E7007" w14:textId="28EF49BE" w:rsidR="009F3361" w:rsidRDefault="00C1090D">
                          <w:pPr>
                            <w:pStyle w:val="FrameContents"/>
                            <w:rPr>
                              <w:rFonts w:ascii="Arial" w:hAnsi="Arial" w:cs="Arial"/>
                              <w:color w:val="4F81BD" w:themeColor="accent1"/>
                              <w:sz w:val="14"/>
                              <w:szCs w:val="14"/>
                            </w:rPr>
                          </w:pPr>
                          <w:r>
                            <w:rPr>
                              <w:rFonts w:ascii="Arial" w:hAnsi="Arial" w:cs="Arial"/>
                              <w:color w:val="0A3063"/>
                              <w:sz w:val="14"/>
                              <w:szCs w:val="14"/>
                            </w:rPr>
                            <w:t>Presseinformation</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113EF01B" id="Text Box 1" o:spid="_x0000_s1026" style="position:absolute;margin-left:-8.95pt;margin-top:19.4pt;width:91.5pt;height:17.8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" stroked="f">
              <v:textbox>
                <w:txbxContent>
                  <w:p w14:paraId="207E7007" w14:textId="28EF49BE" w:rsidR="009F3361" w:rsidRDefault="00C1090D">
                    <w:pPr>
                      <w:pStyle w:val="FrameContents"/>
                      <w:rPr>
                        <w:rFonts w:ascii="Arial" w:hAnsi="Arial" w:cs="Arial"/>
                        <w:color w:val="4F81BD" w:themeColor="accent1"/>
                        <w:sz w:val="14"/>
                        <w:szCs w:val="14"/>
                      </w:rPr>
                    </w:pPr>
                    <w:r>
                      <w:rPr>
                        <w:rFonts w:ascii="Arial" w:hAnsi="Arial" w:cs="Arial"/>
                        <w:color w:val="0A3063"/>
                        <w:sz w:val="14"/>
                        <w:szCs w:val="14"/>
                      </w:rPr>
                      <w:t>Presseinformation</w:t>
                    </w:r>
                  </w:p>
                </w:txbxContent>
              </v:textbox>
              <w10:wrap type="through"/>
            </v:rect>
          </w:pict>
        </mc:Fallback>
      </mc:AlternateContent>
    </w:r>
    <w:r w:rsidR="00C1090D">
      <w:rPr>
        <w:noProof/>
      </w:rPr>
      <w:drawing>
        <wp:anchor distT="0" distB="0" distL="114300" distR="114300" simplePos="0" relativeHeight="251658241" behindDoc="0" locked="0" layoutInCell="1" allowOverlap="1" wp14:anchorId="47DEFE68" wp14:editId="421439F7">
          <wp:simplePos x="0" y="0"/>
          <wp:positionH relativeFrom="column">
            <wp:posOffset>4466590</wp:posOffset>
          </wp:positionH>
          <wp:positionV relativeFrom="paragraph">
            <wp:posOffset>173990</wp:posOffset>
          </wp:positionV>
          <wp:extent cx="1287780" cy="474980"/>
          <wp:effectExtent l="0" t="0" r="7620" b="1270"/>
          <wp:wrapThrough wrapText="bothSides">
            <wp:wrapPolygon edited="0">
              <wp:start x="0" y="0"/>
              <wp:lineTo x="0" y="20791"/>
              <wp:lineTo x="21408" y="20791"/>
              <wp:lineTo x="21408" y="0"/>
              <wp:lineTo x="0" y="0"/>
            </wp:wrapPolygon>
          </wp:wrapThrough>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2">
                    <a:extLst>
                      <a:ext uri="{28A0092B-C50C-407E-A947-70E740481C1C}">
                        <a14:useLocalDpi xmlns:a14="http://schemas.microsoft.com/office/drawing/2010/main" val="0"/>
                      </a:ext>
                    </a:extLst>
                  </a:blip>
                  <a:stretch>
                    <a:fillRect/>
                  </a:stretch>
                </pic:blipFill>
                <pic:spPr>
                  <a:xfrm>
                    <a:off x="0" y="0"/>
                    <a:ext cx="1287780" cy="47498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8"/>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3361"/>
    <w:rsid w:val="000029F4"/>
    <w:rsid w:val="00004E02"/>
    <w:rsid w:val="00007C79"/>
    <w:rsid w:val="000121C3"/>
    <w:rsid w:val="00037CCC"/>
    <w:rsid w:val="00045B74"/>
    <w:rsid w:val="00064A68"/>
    <w:rsid w:val="00097A08"/>
    <w:rsid w:val="000B3612"/>
    <w:rsid w:val="000B4CB7"/>
    <w:rsid w:val="000E09A3"/>
    <w:rsid w:val="000F1DAD"/>
    <w:rsid w:val="00102685"/>
    <w:rsid w:val="00111679"/>
    <w:rsid w:val="00124A6A"/>
    <w:rsid w:val="00135D41"/>
    <w:rsid w:val="00143495"/>
    <w:rsid w:val="001A2B04"/>
    <w:rsid w:val="001A657C"/>
    <w:rsid w:val="001A7CF9"/>
    <w:rsid w:val="001B0A6C"/>
    <w:rsid w:val="001C4BA5"/>
    <w:rsid w:val="001E0464"/>
    <w:rsid w:val="001F4DCC"/>
    <w:rsid w:val="002169E8"/>
    <w:rsid w:val="00265D6C"/>
    <w:rsid w:val="002723A8"/>
    <w:rsid w:val="00273D4C"/>
    <w:rsid w:val="00281284"/>
    <w:rsid w:val="002842A2"/>
    <w:rsid w:val="00292EC4"/>
    <w:rsid w:val="002D7EE3"/>
    <w:rsid w:val="002F7BF3"/>
    <w:rsid w:val="003015E1"/>
    <w:rsid w:val="0030345E"/>
    <w:rsid w:val="00305EEF"/>
    <w:rsid w:val="00327E75"/>
    <w:rsid w:val="00336A26"/>
    <w:rsid w:val="0034144A"/>
    <w:rsid w:val="00345A83"/>
    <w:rsid w:val="0035332C"/>
    <w:rsid w:val="003609FC"/>
    <w:rsid w:val="00383E86"/>
    <w:rsid w:val="003A5E2E"/>
    <w:rsid w:val="00401CA7"/>
    <w:rsid w:val="00417035"/>
    <w:rsid w:val="00445F6D"/>
    <w:rsid w:val="00455E16"/>
    <w:rsid w:val="00476808"/>
    <w:rsid w:val="004951E5"/>
    <w:rsid w:val="004A2B94"/>
    <w:rsid w:val="004C01CC"/>
    <w:rsid w:val="004D5011"/>
    <w:rsid w:val="004F6011"/>
    <w:rsid w:val="00525DC4"/>
    <w:rsid w:val="00553669"/>
    <w:rsid w:val="00590674"/>
    <w:rsid w:val="00593825"/>
    <w:rsid w:val="005964D4"/>
    <w:rsid w:val="00596C3C"/>
    <w:rsid w:val="005A08F6"/>
    <w:rsid w:val="005A3EA1"/>
    <w:rsid w:val="005B2CC1"/>
    <w:rsid w:val="005B2D59"/>
    <w:rsid w:val="005B4912"/>
    <w:rsid w:val="005B4F5B"/>
    <w:rsid w:val="005B6E35"/>
    <w:rsid w:val="005C79EF"/>
    <w:rsid w:val="005D5EF7"/>
    <w:rsid w:val="005E1EF2"/>
    <w:rsid w:val="005E3CB5"/>
    <w:rsid w:val="006102E9"/>
    <w:rsid w:val="00642B5F"/>
    <w:rsid w:val="00643C62"/>
    <w:rsid w:val="00681E32"/>
    <w:rsid w:val="00690C84"/>
    <w:rsid w:val="0069413C"/>
    <w:rsid w:val="006A1D65"/>
    <w:rsid w:val="006D2135"/>
    <w:rsid w:val="006D6A56"/>
    <w:rsid w:val="006E5388"/>
    <w:rsid w:val="00711EE3"/>
    <w:rsid w:val="007155F4"/>
    <w:rsid w:val="00716343"/>
    <w:rsid w:val="00726F48"/>
    <w:rsid w:val="007432DA"/>
    <w:rsid w:val="0076059A"/>
    <w:rsid w:val="00760C65"/>
    <w:rsid w:val="00791330"/>
    <w:rsid w:val="007D7967"/>
    <w:rsid w:val="007D7FA3"/>
    <w:rsid w:val="007F6690"/>
    <w:rsid w:val="00817A7B"/>
    <w:rsid w:val="00825768"/>
    <w:rsid w:val="00834768"/>
    <w:rsid w:val="00853911"/>
    <w:rsid w:val="00862A4D"/>
    <w:rsid w:val="00883BE4"/>
    <w:rsid w:val="008872A5"/>
    <w:rsid w:val="008A42D3"/>
    <w:rsid w:val="00903C2B"/>
    <w:rsid w:val="00916F8A"/>
    <w:rsid w:val="00932CA4"/>
    <w:rsid w:val="00980FD0"/>
    <w:rsid w:val="0098353D"/>
    <w:rsid w:val="00994DB4"/>
    <w:rsid w:val="009D6914"/>
    <w:rsid w:val="009E7DBD"/>
    <w:rsid w:val="009F3361"/>
    <w:rsid w:val="00A0468B"/>
    <w:rsid w:val="00A34CD9"/>
    <w:rsid w:val="00A70FE8"/>
    <w:rsid w:val="00A82A65"/>
    <w:rsid w:val="00AA7527"/>
    <w:rsid w:val="00AB6493"/>
    <w:rsid w:val="00B063CB"/>
    <w:rsid w:val="00B337B0"/>
    <w:rsid w:val="00B5672D"/>
    <w:rsid w:val="00B57D08"/>
    <w:rsid w:val="00B64EEA"/>
    <w:rsid w:val="00B9457F"/>
    <w:rsid w:val="00BB24A4"/>
    <w:rsid w:val="00BB5BFF"/>
    <w:rsid w:val="00BC0B69"/>
    <w:rsid w:val="00BD0AC0"/>
    <w:rsid w:val="00BE1256"/>
    <w:rsid w:val="00BF2515"/>
    <w:rsid w:val="00BF6A5F"/>
    <w:rsid w:val="00C1090D"/>
    <w:rsid w:val="00C17ED8"/>
    <w:rsid w:val="00C25AF0"/>
    <w:rsid w:val="00C41632"/>
    <w:rsid w:val="00C5308B"/>
    <w:rsid w:val="00C55E99"/>
    <w:rsid w:val="00C57295"/>
    <w:rsid w:val="00C64610"/>
    <w:rsid w:val="00C676AE"/>
    <w:rsid w:val="00C70BC3"/>
    <w:rsid w:val="00C83E54"/>
    <w:rsid w:val="00C870FE"/>
    <w:rsid w:val="00C9005E"/>
    <w:rsid w:val="00CB5890"/>
    <w:rsid w:val="00CC0E7D"/>
    <w:rsid w:val="00CD573E"/>
    <w:rsid w:val="00CE1AB6"/>
    <w:rsid w:val="00CF263F"/>
    <w:rsid w:val="00D07C3B"/>
    <w:rsid w:val="00D23615"/>
    <w:rsid w:val="00D310A4"/>
    <w:rsid w:val="00D5538C"/>
    <w:rsid w:val="00D55DF3"/>
    <w:rsid w:val="00D56B19"/>
    <w:rsid w:val="00D76A9A"/>
    <w:rsid w:val="00D8688A"/>
    <w:rsid w:val="00D87BEC"/>
    <w:rsid w:val="00D906B3"/>
    <w:rsid w:val="00D93436"/>
    <w:rsid w:val="00DB3501"/>
    <w:rsid w:val="00DD026B"/>
    <w:rsid w:val="00DD1CDD"/>
    <w:rsid w:val="00DE4AD9"/>
    <w:rsid w:val="00E3297E"/>
    <w:rsid w:val="00E51ED6"/>
    <w:rsid w:val="00E57E9C"/>
    <w:rsid w:val="00E8026D"/>
    <w:rsid w:val="00E90A75"/>
    <w:rsid w:val="00EA45C9"/>
    <w:rsid w:val="00EA7F90"/>
    <w:rsid w:val="00EB7EA8"/>
    <w:rsid w:val="00EC4926"/>
    <w:rsid w:val="00ED1E95"/>
    <w:rsid w:val="00ED4BFA"/>
    <w:rsid w:val="00EF79BB"/>
    <w:rsid w:val="00F05582"/>
    <w:rsid w:val="00F1276A"/>
    <w:rsid w:val="00F251C6"/>
    <w:rsid w:val="00F3142B"/>
    <w:rsid w:val="00F51F24"/>
    <w:rsid w:val="00F560D2"/>
    <w:rsid w:val="00F71275"/>
    <w:rsid w:val="00F74212"/>
    <w:rsid w:val="00F8084A"/>
    <w:rsid w:val="00F80CF2"/>
    <w:rsid w:val="00F94D68"/>
    <w:rsid w:val="00F9540C"/>
    <w:rsid w:val="00FD2C2B"/>
    <w:rsid w:val="1A5C8A26"/>
    <w:rsid w:val="23485A13"/>
    <w:rsid w:val="2556EFA7"/>
    <w:rsid w:val="2E1A441A"/>
    <w:rsid w:val="309C681E"/>
    <w:rsid w:val="345C2ED9"/>
    <w:rsid w:val="34C872C4"/>
    <w:rsid w:val="418BB4F4"/>
    <w:rsid w:val="4EB71DA1"/>
    <w:rsid w:val="5F9739A2"/>
    <w:rsid w:val="64F37211"/>
    <w:rsid w:val="68E58FF0"/>
    <w:rsid w:val="732F1944"/>
    <w:rsid w:val="7D236549"/>
    <w:rsid w:val="7EDCB7AB"/>
    <w:rsid w:val="7FF9BCEE"/>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1BA4CE"/>
  <w15:docId w15:val="{9E08019E-4DEA-4A82-9789-50C8751E5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64F24"/>
    <w:rPr>
      <w:sz w:val="24"/>
      <w:szCs w:val="24"/>
    </w:rPr>
  </w:style>
  <w:style w:type="paragraph" w:styleId="berschrift1">
    <w:name w:val="heading 1"/>
    <w:basedOn w:val="Standard"/>
    <w:next w:val="Standard"/>
    <w:qFormat/>
    <w:rsid w:val="000F4F71"/>
    <w:pPr>
      <w:keepNext/>
      <w:outlineLvl w:val="0"/>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C82CAE"/>
    <w:rPr>
      <w:color w:val="0000FF"/>
      <w:u w:val="single"/>
    </w:rPr>
  </w:style>
  <w:style w:type="character" w:customStyle="1" w:styleId="SprechblasentextZchn">
    <w:name w:val="Sprechblasentext Zchn"/>
    <w:basedOn w:val="Absatz-Standardschriftart"/>
    <w:link w:val="Sprechblasentext"/>
    <w:uiPriority w:val="99"/>
    <w:semiHidden/>
    <w:qFormat/>
    <w:rsid w:val="000B1366"/>
    <w:rPr>
      <w:rFonts w:ascii="Tahoma" w:hAnsi="Tahoma" w:cs="Tahoma"/>
      <w:sz w:val="16"/>
      <w:szCs w:val="16"/>
    </w:rPr>
  </w:style>
  <w:style w:type="character" w:customStyle="1" w:styleId="berschrift1Zchn">
    <w:name w:val="Überschrift 1 Zchn"/>
    <w:basedOn w:val="Absatz-Standardschriftart"/>
    <w:qFormat/>
    <w:rsid w:val="000F4F71"/>
    <w:rPr>
      <w:b/>
      <w:bCs/>
      <w:sz w:val="24"/>
      <w:szCs w:val="24"/>
    </w:rPr>
  </w:style>
  <w:style w:type="character" w:customStyle="1" w:styleId="NurTextZchn">
    <w:name w:val="Nur Text Zchn"/>
    <w:basedOn w:val="Absatz-Standardschriftart"/>
    <w:link w:val="NurText"/>
    <w:qFormat/>
    <w:rsid w:val="000F4F71"/>
    <w:rPr>
      <w:rFonts w:ascii="Courier New" w:hAnsi="Courier New"/>
    </w:rPr>
  </w:style>
  <w:style w:type="character" w:customStyle="1" w:styleId="apple-style-span">
    <w:name w:val="apple-style-span"/>
    <w:basedOn w:val="Absatz-Standardschriftart"/>
    <w:qFormat/>
    <w:rsid w:val="005D4FFC"/>
  </w:style>
  <w:style w:type="character" w:styleId="Kommentarzeichen">
    <w:name w:val="annotation reference"/>
    <w:basedOn w:val="Absatz-Standardschriftart"/>
    <w:qFormat/>
    <w:rsid w:val="00347CE3"/>
    <w:rPr>
      <w:sz w:val="18"/>
      <w:szCs w:val="18"/>
    </w:rPr>
  </w:style>
  <w:style w:type="character" w:customStyle="1" w:styleId="KommentartextZchn">
    <w:name w:val="Kommentartext Zchn"/>
    <w:basedOn w:val="Absatz-Standardschriftart"/>
    <w:link w:val="Kommentartext"/>
    <w:qFormat/>
    <w:rsid w:val="00347CE3"/>
    <w:rPr>
      <w:sz w:val="24"/>
      <w:szCs w:val="24"/>
    </w:rPr>
  </w:style>
  <w:style w:type="character" w:customStyle="1" w:styleId="KommentarthemaZchn">
    <w:name w:val="Kommentarthema Zchn"/>
    <w:basedOn w:val="KommentartextZchn"/>
    <w:link w:val="Kommentarthema"/>
    <w:qFormat/>
    <w:rsid w:val="00347CE3"/>
    <w:rPr>
      <w:b/>
      <w:bCs/>
      <w:sz w:val="24"/>
      <w:szCs w:val="24"/>
    </w:rPr>
  </w:style>
  <w:style w:type="character" w:customStyle="1" w:styleId="normaltextrun">
    <w:name w:val="normaltextrun"/>
    <w:basedOn w:val="Absatz-Standardschriftart"/>
    <w:qFormat/>
    <w:rsid w:val="00C074E7"/>
  </w:style>
  <w:style w:type="character" w:customStyle="1" w:styleId="eop">
    <w:name w:val="eop"/>
    <w:basedOn w:val="Absatz-Standardschriftart"/>
    <w:qFormat/>
    <w:rsid w:val="00C074E7"/>
  </w:style>
  <w:style w:type="character" w:customStyle="1" w:styleId="NichtaufgelsteErwhnung1">
    <w:name w:val="Nicht aufgelöste Erwähnung1"/>
    <w:basedOn w:val="Absatz-Standardschriftart"/>
    <w:uiPriority w:val="99"/>
    <w:semiHidden/>
    <w:unhideWhenUsed/>
    <w:qFormat/>
    <w:rsid w:val="006C75D4"/>
    <w:rPr>
      <w:color w:val="605E5C"/>
      <w:shd w:val="clear" w:color="auto" w:fill="E1DFDD"/>
    </w:rPr>
  </w:style>
  <w:style w:type="paragraph" w:customStyle="1" w:styleId="Heading">
    <w:name w:val="Heading"/>
    <w:basedOn w:val="Standard"/>
    <w:next w:val="Textkrper"/>
    <w:qFormat/>
    <w:pPr>
      <w:keepNext/>
      <w:spacing w:before="240" w:after="120"/>
    </w:pPr>
    <w:rPr>
      <w:rFonts w:ascii="Liberation Sans" w:eastAsia="Noto Sans CJK SC" w:hAnsi="Liberation Sans" w:cs="Lohit Devanagari"/>
      <w:sz w:val="28"/>
      <w:szCs w:val="28"/>
    </w:rPr>
  </w:style>
  <w:style w:type="paragraph" w:styleId="Textkrper">
    <w:name w:val="Body Text"/>
    <w:basedOn w:val="Standard"/>
    <w:pPr>
      <w:spacing w:after="140" w:line="276" w:lineRule="auto"/>
    </w:pPr>
  </w:style>
  <w:style w:type="paragraph" w:styleId="Liste">
    <w:name w:val="List"/>
    <w:basedOn w:val="Textkrper"/>
    <w:rPr>
      <w:rFonts w:cs="Lohit Devanagari"/>
    </w:rPr>
  </w:style>
  <w:style w:type="paragraph" w:styleId="Beschriftung">
    <w:name w:val="caption"/>
    <w:basedOn w:val="Standard"/>
    <w:qFormat/>
    <w:pPr>
      <w:suppressLineNumbers/>
      <w:spacing w:before="120" w:after="120"/>
    </w:pPr>
    <w:rPr>
      <w:rFonts w:cs="Lohit Devanagari"/>
      <w:i/>
      <w:iCs/>
    </w:rPr>
  </w:style>
  <w:style w:type="paragraph" w:customStyle="1" w:styleId="Index">
    <w:name w:val="Index"/>
    <w:basedOn w:val="Standard"/>
    <w:qFormat/>
    <w:pPr>
      <w:suppressLineNumbers/>
    </w:pPr>
    <w:rPr>
      <w:rFonts w:cs="Lohit Devanagari"/>
    </w:rPr>
  </w:style>
  <w:style w:type="paragraph" w:styleId="StandardWeb">
    <w:name w:val="Normal (Web)"/>
    <w:basedOn w:val="Standard"/>
    <w:uiPriority w:val="99"/>
    <w:qFormat/>
    <w:rsid w:val="00A670D9"/>
  </w:style>
  <w:style w:type="paragraph" w:customStyle="1" w:styleId="HeaderandFooter">
    <w:name w:val="Header and Footer"/>
    <w:basedOn w:val="Standard"/>
    <w:qFormat/>
  </w:style>
  <w:style w:type="paragraph" w:styleId="Kopfzeile">
    <w:name w:val="header"/>
    <w:basedOn w:val="Standard"/>
    <w:rsid w:val="004D159C"/>
    <w:pPr>
      <w:tabs>
        <w:tab w:val="center" w:pos="4536"/>
        <w:tab w:val="right" w:pos="9072"/>
      </w:tabs>
    </w:pPr>
  </w:style>
  <w:style w:type="paragraph" w:styleId="Fuzeile">
    <w:name w:val="footer"/>
    <w:basedOn w:val="Standard"/>
    <w:rsid w:val="004D159C"/>
    <w:pPr>
      <w:tabs>
        <w:tab w:val="center" w:pos="4536"/>
        <w:tab w:val="right" w:pos="9072"/>
      </w:tabs>
    </w:pPr>
  </w:style>
  <w:style w:type="paragraph" w:styleId="Sprechblasentext">
    <w:name w:val="Balloon Text"/>
    <w:basedOn w:val="Standard"/>
    <w:link w:val="SprechblasentextZchn"/>
    <w:uiPriority w:val="99"/>
    <w:semiHidden/>
    <w:unhideWhenUsed/>
    <w:qFormat/>
    <w:rsid w:val="000B1366"/>
    <w:rPr>
      <w:rFonts w:ascii="Tahoma" w:hAnsi="Tahoma" w:cs="Tahoma"/>
      <w:sz w:val="16"/>
      <w:szCs w:val="16"/>
    </w:rPr>
  </w:style>
  <w:style w:type="paragraph" w:styleId="NurText">
    <w:name w:val="Plain Text"/>
    <w:basedOn w:val="Standard"/>
    <w:link w:val="NurTextZchn"/>
    <w:unhideWhenUsed/>
    <w:qFormat/>
    <w:rsid w:val="000F4F71"/>
    <w:rPr>
      <w:rFonts w:ascii="Courier New" w:hAnsi="Courier New"/>
      <w:sz w:val="20"/>
      <w:szCs w:val="20"/>
    </w:rPr>
  </w:style>
  <w:style w:type="paragraph" w:styleId="berarbeitung">
    <w:name w:val="Revision"/>
    <w:qFormat/>
    <w:rsid w:val="004771CF"/>
    <w:rPr>
      <w:sz w:val="24"/>
      <w:szCs w:val="24"/>
    </w:rPr>
  </w:style>
  <w:style w:type="paragraph" w:styleId="Listenabsatz">
    <w:name w:val="List Paragraph"/>
    <w:basedOn w:val="Standard"/>
    <w:uiPriority w:val="34"/>
    <w:qFormat/>
    <w:rsid w:val="002F4DB3"/>
    <w:pPr>
      <w:ind w:left="720"/>
      <w:contextualSpacing/>
    </w:pPr>
  </w:style>
  <w:style w:type="paragraph" w:styleId="Kommentartext">
    <w:name w:val="annotation text"/>
    <w:basedOn w:val="Standard"/>
    <w:link w:val="KommentartextZchn"/>
    <w:qFormat/>
    <w:rsid w:val="00347CE3"/>
  </w:style>
  <w:style w:type="paragraph" w:styleId="Kommentarthema">
    <w:name w:val="annotation subject"/>
    <w:basedOn w:val="Kommentartext"/>
    <w:next w:val="Kommentartext"/>
    <w:link w:val="KommentarthemaZchn"/>
    <w:qFormat/>
    <w:rsid w:val="00347CE3"/>
    <w:rPr>
      <w:b/>
      <w:bCs/>
      <w:sz w:val="20"/>
      <w:szCs w:val="20"/>
    </w:rPr>
  </w:style>
  <w:style w:type="paragraph" w:customStyle="1" w:styleId="intronewsheadingh3intro">
    <w:name w:val="intro_news_heading_h3 (intro)"/>
    <w:basedOn w:val="Standard"/>
    <w:uiPriority w:val="99"/>
    <w:qFormat/>
    <w:rsid w:val="005C5FE2"/>
    <w:pPr>
      <w:widowControl w:val="0"/>
      <w:spacing w:before="14" w:after="14" w:line="240" w:lineRule="atLeast"/>
      <w:textAlignment w:val="center"/>
    </w:pPr>
    <w:rPr>
      <w:rFonts w:ascii="NettoOffcPro-Bold" w:hAnsi="NettoOffcPro-Bold" w:cs="NettoOffcPro-Bold"/>
      <w:b/>
      <w:bCs/>
      <w:color w:val="4886C6"/>
      <w:sz w:val="20"/>
      <w:szCs w:val="20"/>
    </w:rPr>
  </w:style>
  <w:style w:type="paragraph" w:customStyle="1" w:styleId="FrameContents">
    <w:name w:val="Frame Contents"/>
    <w:basedOn w:val="Standard"/>
    <w:qFormat/>
  </w:style>
  <w:style w:type="table" w:styleId="Tabellenraster">
    <w:name w:val="Table Grid"/>
    <w:basedOn w:val="NormaleTabelle"/>
    <w:rsid w:val="00D90B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445F6D"/>
    <w:rPr>
      <w:b/>
      <w:bCs/>
    </w:rPr>
  </w:style>
  <w:style w:type="character" w:styleId="NichtaufgelsteErwhnung">
    <w:name w:val="Unresolved Mention"/>
    <w:basedOn w:val="Absatz-Standardschriftart"/>
    <w:uiPriority w:val="99"/>
    <w:semiHidden/>
    <w:unhideWhenUsed/>
    <w:rsid w:val="00F1276A"/>
    <w:rPr>
      <w:color w:val="605E5C"/>
      <w:shd w:val="clear" w:color="auto" w:fill="E1DFDD"/>
    </w:rPr>
  </w:style>
  <w:style w:type="paragraph" w:customStyle="1" w:styleId="Default">
    <w:name w:val="Default"/>
    <w:rsid w:val="00B57D08"/>
    <w:pPr>
      <w:suppressAutoHyphens w:val="0"/>
      <w:autoSpaceDE w:val="0"/>
      <w:autoSpaceDN w:val="0"/>
      <w:adjustRightInd w:val="0"/>
    </w:pPr>
    <w:rPr>
      <w:rFonts w:ascii="Calibri" w:hAnsi="Calibri" w:cs="Calibri"/>
      <w:color w:val="000000"/>
      <w:sz w:val="24"/>
      <w:szCs w:val="24"/>
    </w:rPr>
  </w:style>
  <w:style w:type="character" w:styleId="BesuchterLink">
    <w:name w:val="FollowedHyperlink"/>
    <w:basedOn w:val="Absatz-Standardschriftart"/>
    <w:rsid w:val="00F9540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3616331">
      <w:bodyDiv w:val="1"/>
      <w:marLeft w:val="0"/>
      <w:marRight w:val="0"/>
      <w:marTop w:val="0"/>
      <w:marBottom w:val="0"/>
      <w:divBdr>
        <w:top w:val="none" w:sz="0" w:space="0" w:color="auto"/>
        <w:left w:val="none" w:sz="0" w:space="0" w:color="auto"/>
        <w:bottom w:val="none" w:sz="0" w:space="0" w:color="auto"/>
        <w:right w:val="none" w:sz="0" w:space="0" w:color="auto"/>
      </w:divBdr>
      <w:divsChild>
        <w:div w:id="1801264539">
          <w:marLeft w:val="0"/>
          <w:marRight w:val="0"/>
          <w:marTop w:val="0"/>
          <w:marBottom w:val="0"/>
          <w:divBdr>
            <w:top w:val="none" w:sz="0" w:space="0" w:color="auto"/>
            <w:left w:val="none" w:sz="0" w:space="0" w:color="auto"/>
            <w:bottom w:val="none" w:sz="0" w:space="0" w:color="auto"/>
            <w:right w:val="none" w:sz="0" w:space="0" w:color="auto"/>
          </w:divBdr>
        </w:div>
      </w:divsChild>
    </w:div>
    <w:div w:id="1769813851">
      <w:bodyDiv w:val="1"/>
      <w:marLeft w:val="0"/>
      <w:marRight w:val="0"/>
      <w:marTop w:val="0"/>
      <w:marBottom w:val="0"/>
      <w:divBdr>
        <w:top w:val="none" w:sz="0" w:space="0" w:color="auto"/>
        <w:left w:val="none" w:sz="0" w:space="0" w:color="auto"/>
        <w:bottom w:val="none" w:sz="0" w:space="0" w:color="auto"/>
        <w:right w:val="none" w:sz="0" w:space="0" w:color="auto"/>
      </w:divBdr>
      <w:divsChild>
        <w:div w:id="184951935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576216-F31D-4337-9185-31F8EDF1C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647</Words>
  <Characters>4078</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PlanoCentro – der flachste Präsenzmelder</vt:lpstr>
    </vt:vector>
  </TitlesOfParts>
  <Company>Theben AG</Company>
  <LinksUpToDate>false</LinksUpToDate>
  <CharactersWithSpaces>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PlanoCentro – der flachste Präsenzmelder</dc:title>
  <dc:subject/>
  <dc:creator>ti</dc:creator>
  <dc:description/>
  <cp:lastModifiedBy>Christina Vogt</cp:lastModifiedBy>
  <cp:revision>3</cp:revision>
  <cp:lastPrinted>2024-01-15T07:00:00Z</cp:lastPrinted>
  <dcterms:created xsi:type="dcterms:W3CDTF">2024-11-12T08:03:00Z</dcterms:created>
  <dcterms:modified xsi:type="dcterms:W3CDTF">2024-11-14T13:40:00Z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Theben AG</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